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E677D" w14:textId="53AECE69" w:rsidR="00246D84" w:rsidRDefault="00246D84" w:rsidP="00B163DA">
      <w:pPr>
        <w:spacing w:after="0"/>
        <w:ind w:firstLine="708"/>
        <w:jc w:val="both"/>
        <w:rPr>
          <w:b/>
          <w:bCs/>
          <w:sz w:val="20"/>
          <w:szCs w:val="20"/>
        </w:rPr>
      </w:pPr>
      <w:r w:rsidRPr="002240DD">
        <w:rPr>
          <w:noProof/>
          <w:lang w:val="en-US"/>
        </w:rPr>
        <w:drawing>
          <wp:inline distT="0" distB="0" distL="0" distR="0" wp14:anchorId="74318395" wp14:editId="2A91EB7C">
            <wp:extent cx="5329518" cy="922417"/>
            <wp:effectExtent l="0" t="0" r="5080" b="0"/>
            <wp:docPr id="5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164" cy="93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69301" w14:textId="77777777" w:rsidR="00723C80" w:rsidRDefault="00723C80" w:rsidP="00B163DA">
      <w:pPr>
        <w:spacing w:after="0"/>
        <w:ind w:firstLine="708"/>
        <w:jc w:val="both"/>
        <w:rPr>
          <w:b/>
          <w:bCs/>
          <w:sz w:val="20"/>
          <w:szCs w:val="20"/>
        </w:rPr>
      </w:pPr>
    </w:p>
    <w:p w14:paraId="3057D606" w14:textId="77777777" w:rsidR="00982E44" w:rsidRDefault="00982E44" w:rsidP="00B163DA">
      <w:pPr>
        <w:spacing w:after="0"/>
        <w:ind w:firstLine="708"/>
        <w:jc w:val="both"/>
        <w:rPr>
          <w:b/>
          <w:bCs/>
          <w:sz w:val="20"/>
          <w:szCs w:val="20"/>
        </w:rPr>
      </w:pPr>
    </w:p>
    <w:p w14:paraId="35798075" w14:textId="43F16F86" w:rsidR="00723C80" w:rsidRDefault="00723C80" w:rsidP="00982E44">
      <w:pPr>
        <w:spacing w:after="0"/>
        <w:ind w:right="-23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C80">
        <w:rPr>
          <w:rFonts w:ascii="Times New Roman" w:hAnsi="Times New Roman" w:cs="Times New Roman"/>
          <w:b/>
          <w:bCs/>
          <w:sz w:val="24"/>
          <w:szCs w:val="24"/>
        </w:rPr>
        <w:t>CONVEN</w:t>
      </w:r>
      <w:r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723C80">
        <w:rPr>
          <w:rFonts w:ascii="Times New Roman" w:hAnsi="Times New Roman" w:cs="Times New Roman"/>
          <w:b/>
          <w:bCs/>
          <w:sz w:val="24"/>
          <w:szCs w:val="24"/>
        </w:rPr>
        <w:t xml:space="preserve">IE DE SECURITATE A MUNCII </w:t>
      </w:r>
      <w:r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Pr="00723C80">
        <w:rPr>
          <w:rFonts w:ascii="Times New Roman" w:hAnsi="Times New Roman" w:cs="Times New Roman"/>
          <w:b/>
          <w:bCs/>
          <w:sz w:val="24"/>
          <w:szCs w:val="24"/>
        </w:rPr>
        <w:t>I PSI</w:t>
      </w:r>
    </w:p>
    <w:p w14:paraId="7E54113A" w14:textId="77777777" w:rsidR="00723C80" w:rsidRPr="00723C80" w:rsidRDefault="00723C80" w:rsidP="00982E44">
      <w:pPr>
        <w:spacing w:after="0"/>
        <w:ind w:right="-23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1D41C" w14:textId="07BD1CA8" w:rsidR="00723C80" w:rsidRDefault="00723C80" w:rsidP="00982E44">
      <w:pPr>
        <w:spacing w:after="0"/>
        <w:ind w:right="-23"/>
        <w:jc w:val="center"/>
        <w:rPr>
          <w:rFonts w:ascii="Times New Roman" w:hAnsi="Times New Roman" w:cs="Times New Roman"/>
          <w:sz w:val="24"/>
          <w:szCs w:val="24"/>
        </w:rPr>
      </w:pPr>
      <w:r w:rsidRPr="00723C80">
        <w:rPr>
          <w:rFonts w:ascii="Times New Roman" w:hAnsi="Times New Roman" w:cs="Times New Roman"/>
          <w:sz w:val="24"/>
          <w:szCs w:val="24"/>
        </w:rPr>
        <w:t>Anex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723C80">
        <w:rPr>
          <w:rFonts w:ascii="Times New Roman" w:hAnsi="Times New Roman" w:cs="Times New Roman"/>
          <w:sz w:val="24"/>
          <w:szCs w:val="24"/>
        </w:rPr>
        <w:t xml:space="preserve"> la </w:t>
      </w:r>
      <w:r>
        <w:rPr>
          <w:rFonts w:ascii="Times New Roman" w:hAnsi="Times New Roman" w:cs="Times New Roman"/>
          <w:sz w:val="24"/>
          <w:szCs w:val="24"/>
        </w:rPr>
        <w:t xml:space="preserve">acordul cadru </w:t>
      </w:r>
      <w:r w:rsidRPr="00723C80">
        <w:rPr>
          <w:rFonts w:ascii="Times New Roman" w:hAnsi="Times New Roman" w:cs="Times New Roman"/>
          <w:sz w:val="24"/>
          <w:szCs w:val="24"/>
        </w:rPr>
        <w:t>de prest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723C80">
        <w:rPr>
          <w:rFonts w:ascii="Times New Roman" w:hAnsi="Times New Roman" w:cs="Times New Roman"/>
          <w:sz w:val="24"/>
          <w:szCs w:val="24"/>
        </w:rPr>
        <w:t>ri servicii nr. .…………/………………..</w:t>
      </w:r>
    </w:p>
    <w:p w14:paraId="09AEC4CE" w14:textId="77777777" w:rsidR="00723C80" w:rsidRDefault="00723C80" w:rsidP="00982E44">
      <w:pPr>
        <w:spacing w:after="0"/>
        <w:ind w:right="-2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75DADA" w14:textId="77777777" w:rsidR="00723C80" w:rsidRPr="00723C80" w:rsidRDefault="00723C80" w:rsidP="00982E44">
      <w:pPr>
        <w:spacing w:after="0"/>
        <w:ind w:right="-2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2FE0CB" w14:textId="6C5012AA" w:rsidR="00723C80" w:rsidRDefault="00723C80" w:rsidP="00982E44">
      <w:pPr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</w:t>
      </w:r>
      <w:r w:rsidRPr="00723C80">
        <w:rPr>
          <w:rFonts w:ascii="Times New Roman" w:hAnsi="Times New Roman" w:cs="Times New Roman"/>
          <w:sz w:val="24"/>
          <w:szCs w:val="24"/>
        </w:rPr>
        <w:t>ncheiat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723C80">
        <w:rPr>
          <w:rFonts w:ascii="Times New Roman" w:hAnsi="Times New Roman" w:cs="Times New Roman"/>
          <w:sz w:val="24"/>
          <w:szCs w:val="24"/>
        </w:rPr>
        <w:t xml:space="preserve"> ast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723C80">
        <w:rPr>
          <w:rFonts w:ascii="Times New Roman" w:hAnsi="Times New Roman" w:cs="Times New Roman"/>
          <w:sz w:val="24"/>
          <w:szCs w:val="24"/>
        </w:rPr>
        <w:t xml:space="preserve">zi ...................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723C80">
        <w:rPr>
          <w:rFonts w:ascii="Times New Roman" w:hAnsi="Times New Roman" w:cs="Times New Roman"/>
          <w:sz w:val="24"/>
          <w:szCs w:val="24"/>
        </w:rPr>
        <w:t>n baza prevederilor Legii</w:t>
      </w:r>
      <w:r>
        <w:rPr>
          <w:rFonts w:ascii="Times New Roman" w:hAnsi="Times New Roman" w:cs="Times New Roman"/>
          <w:sz w:val="24"/>
          <w:szCs w:val="24"/>
        </w:rPr>
        <w:t xml:space="preserve"> nr.</w:t>
      </w:r>
      <w:r w:rsidRPr="00723C80">
        <w:rPr>
          <w:rFonts w:ascii="Times New Roman" w:hAnsi="Times New Roman" w:cs="Times New Roman"/>
          <w:sz w:val="24"/>
          <w:szCs w:val="24"/>
        </w:rPr>
        <w:t xml:space="preserve"> 319/2006, privind securitatea</w:t>
      </w:r>
      <w:r>
        <w:rPr>
          <w:rFonts w:ascii="Times New Roman" w:hAnsi="Times New Roman" w:cs="Times New Roman"/>
          <w:sz w:val="24"/>
          <w:szCs w:val="24"/>
        </w:rPr>
        <w:t xml:space="preserve"> ș</w:t>
      </w:r>
      <w:r w:rsidRPr="00723C80">
        <w:rPr>
          <w:rFonts w:ascii="Times New Roman" w:hAnsi="Times New Roman" w:cs="Times New Roman"/>
          <w:sz w:val="24"/>
          <w:szCs w:val="24"/>
        </w:rPr>
        <w:t>i s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723C8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723C80">
        <w:rPr>
          <w:rFonts w:ascii="Times New Roman" w:hAnsi="Times New Roman" w:cs="Times New Roman"/>
          <w:sz w:val="24"/>
          <w:szCs w:val="24"/>
        </w:rPr>
        <w:t xml:space="preserve">tatea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723C80">
        <w:rPr>
          <w:rFonts w:ascii="Times New Roman" w:hAnsi="Times New Roman" w:cs="Times New Roman"/>
          <w:sz w:val="24"/>
          <w:szCs w:val="24"/>
        </w:rPr>
        <w:t>n munc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723C80">
        <w:rPr>
          <w:rFonts w:ascii="Times New Roman" w:hAnsi="Times New Roman" w:cs="Times New Roman"/>
          <w:sz w:val="24"/>
          <w:szCs w:val="24"/>
        </w:rPr>
        <w:t>, a HG</w:t>
      </w:r>
      <w:r>
        <w:rPr>
          <w:rFonts w:ascii="Times New Roman" w:hAnsi="Times New Roman" w:cs="Times New Roman"/>
          <w:sz w:val="24"/>
          <w:szCs w:val="24"/>
        </w:rPr>
        <w:t xml:space="preserve"> nr. </w:t>
      </w:r>
      <w:r w:rsidRPr="00723C80">
        <w:rPr>
          <w:rFonts w:ascii="Times New Roman" w:hAnsi="Times New Roman" w:cs="Times New Roman"/>
          <w:sz w:val="24"/>
          <w:szCs w:val="24"/>
        </w:rPr>
        <w:t xml:space="preserve">1425/2006 norme de aplicare a Legii </w:t>
      </w:r>
      <w:r>
        <w:rPr>
          <w:rFonts w:ascii="Times New Roman" w:hAnsi="Times New Roman" w:cs="Times New Roman"/>
          <w:sz w:val="24"/>
          <w:szCs w:val="24"/>
        </w:rPr>
        <w:t xml:space="preserve">nr. </w:t>
      </w:r>
      <w:r w:rsidRPr="00723C80">
        <w:rPr>
          <w:rFonts w:ascii="Times New Roman" w:hAnsi="Times New Roman" w:cs="Times New Roman"/>
          <w:sz w:val="24"/>
          <w:szCs w:val="24"/>
        </w:rPr>
        <w:t xml:space="preserve">319/2006, precum 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723C80">
        <w:rPr>
          <w:rFonts w:ascii="Times New Roman" w:hAnsi="Times New Roman" w:cs="Times New Roman"/>
          <w:sz w:val="24"/>
          <w:szCs w:val="24"/>
        </w:rPr>
        <w:t>i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C80">
        <w:rPr>
          <w:rFonts w:ascii="Times New Roman" w:hAnsi="Times New Roman" w:cs="Times New Roman"/>
          <w:sz w:val="24"/>
          <w:szCs w:val="24"/>
        </w:rPr>
        <w:t>prevederilor legale privind situa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723C80">
        <w:rPr>
          <w:rFonts w:ascii="Times New Roman" w:hAnsi="Times New Roman" w:cs="Times New Roman"/>
          <w:sz w:val="24"/>
          <w:szCs w:val="24"/>
        </w:rPr>
        <w:t>iile de urgen</w:t>
      </w:r>
      <w:r>
        <w:rPr>
          <w:rFonts w:ascii="Times New Roman" w:hAnsi="Times New Roman" w:cs="Times New Roman"/>
          <w:sz w:val="24"/>
          <w:szCs w:val="24"/>
        </w:rPr>
        <w:t>ță</w:t>
      </w:r>
      <w:r w:rsidRPr="00723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723C80">
        <w:rPr>
          <w:rFonts w:ascii="Times New Roman" w:hAnsi="Times New Roman" w:cs="Times New Roman"/>
          <w:sz w:val="24"/>
          <w:szCs w:val="24"/>
        </w:rPr>
        <w:t>ntre:</w:t>
      </w:r>
    </w:p>
    <w:p w14:paraId="6F05AEB4" w14:textId="77777777" w:rsidR="00723C80" w:rsidRPr="00723C80" w:rsidRDefault="00723C80" w:rsidP="00982E44">
      <w:pPr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p w14:paraId="04CFA870" w14:textId="0A25ABF5" w:rsidR="00723C80" w:rsidRPr="00982E44" w:rsidRDefault="00723C80" w:rsidP="00982E44">
      <w:pPr>
        <w:pStyle w:val="ListParagraph"/>
        <w:numPr>
          <w:ilvl w:val="0"/>
          <w:numId w:val="5"/>
        </w:numPr>
        <w:spacing w:after="0"/>
        <w:ind w:right="-23" w:hanging="720"/>
        <w:jc w:val="both"/>
        <w:rPr>
          <w:rFonts w:ascii="Times New Roman" w:hAnsi="Times New Roman" w:cs="Times New Roman"/>
          <w:sz w:val="24"/>
          <w:szCs w:val="24"/>
        </w:rPr>
      </w:pPr>
      <w:r w:rsidRPr="00982E4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14:paraId="2556B335" w14:textId="77777777" w:rsidR="00982E44" w:rsidRPr="00982E44" w:rsidRDefault="00982E44" w:rsidP="00982E44">
      <w:pPr>
        <w:pStyle w:val="ListParagraph"/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p w14:paraId="2D7D7840" w14:textId="52DCD54B" w:rsidR="00723C80" w:rsidRDefault="00982E44" w:rsidP="00982E44">
      <w:pPr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ș</w:t>
      </w:r>
      <w:r w:rsidR="00723C80" w:rsidRPr="00723C80">
        <w:rPr>
          <w:rFonts w:ascii="Times New Roman" w:hAnsi="Times New Roman" w:cs="Times New Roman"/>
          <w:sz w:val="24"/>
          <w:szCs w:val="24"/>
        </w:rPr>
        <w:t>i</w:t>
      </w:r>
    </w:p>
    <w:p w14:paraId="70FA5491" w14:textId="77777777" w:rsidR="00982E44" w:rsidRPr="00723C80" w:rsidRDefault="00982E44" w:rsidP="00982E44">
      <w:pPr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p w14:paraId="5218D073" w14:textId="77777777" w:rsidR="00723C80" w:rsidRDefault="00723C80" w:rsidP="00982E44">
      <w:pPr>
        <w:spacing w:after="0"/>
        <w:ind w:right="-23"/>
        <w:jc w:val="both"/>
        <w:rPr>
          <w:rFonts w:ascii="Times New Roman" w:hAnsi="Times New Roman" w:cs="Times New Roman"/>
          <w:b/>
          <w:color w:val="070707"/>
          <w:sz w:val="24"/>
          <w:szCs w:val="24"/>
        </w:rPr>
      </w:pPr>
      <w:r w:rsidRPr="00723C80">
        <w:rPr>
          <w:rFonts w:ascii="Times New Roman" w:hAnsi="Times New Roman" w:cs="Times New Roman"/>
          <w:sz w:val="24"/>
          <w:szCs w:val="24"/>
        </w:rPr>
        <w:t xml:space="preserve">2) </w:t>
      </w:r>
      <w:r w:rsidRPr="000C28BD">
        <w:rPr>
          <w:rFonts w:ascii="Times New Roman" w:hAnsi="Times New Roman" w:cs="Times New Roman"/>
          <w:b/>
          <w:bCs/>
          <w:sz w:val="24"/>
          <w:szCs w:val="24"/>
        </w:rPr>
        <w:t>Serviciul Public de Interes Local pentru Administrarea Parcărilor Publice din Municipiul Timișoara -TIMPARK</w:t>
      </w:r>
      <w:r w:rsidRPr="00723C80">
        <w:rPr>
          <w:rFonts w:ascii="Times New Roman" w:hAnsi="Times New Roman" w:cs="Times New Roman"/>
          <w:sz w:val="24"/>
          <w:szCs w:val="24"/>
        </w:rPr>
        <w:t xml:space="preserve"> reprezentat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723C80">
        <w:rPr>
          <w:rFonts w:ascii="Times New Roman" w:hAnsi="Times New Roman" w:cs="Times New Roman"/>
          <w:sz w:val="24"/>
          <w:szCs w:val="24"/>
        </w:rPr>
        <w:t xml:space="preserve"> </w:t>
      </w:r>
      <w:r w:rsidRPr="00982E44">
        <w:rPr>
          <w:rFonts w:ascii="Times New Roman" w:hAnsi="Times New Roman" w:cs="Times New Roman"/>
          <w:b/>
          <w:bCs/>
          <w:sz w:val="24"/>
          <w:szCs w:val="24"/>
        </w:rPr>
        <w:t>Ionel Ursu</w:t>
      </w:r>
      <w:r w:rsidRPr="000C28BD">
        <w:rPr>
          <w:rFonts w:ascii="Times New Roman" w:hAnsi="Times New Roman" w:cs="Times New Roman"/>
          <w:sz w:val="24"/>
          <w:szCs w:val="24"/>
        </w:rPr>
        <w:t xml:space="preserve"> - director</w:t>
      </w:r>
      <w:r w:rsidRPr="000C28BD">
        <w:rPr>
          <w:rFonts w:ascii="Times New Roman" w:hAnsi="Times New Roman" w:cs="Times New Roman"/>
          <w:color w:val="070707"/>
          <w:sz w:val="24"/>
          <w:szCs w:val="24"/>
        </w:rPr>
        <w:t>,</w:t>
      </w:r>
      <w:r w:rsidRPr="000C28BD">
        <w:rPr>
          <w:rFonts w:ascii="Times New Roman" w:hAnsi="Times New Roman" w:cs="Times New Roman"/>
          <w:color w:val="070707"/>
          <w:spacing w:val="40"/>
          <w:sz w:val="24"/>
          <w:szCs w:val="24"/>
        </w:rPr>
        <w:t xml:space="preserve"> </w:t>
      </w:r>
      <w:r w:rsidRPr="000C28BD">
        <w:rPr>
          <w:rFonts w:ascii="Times New Roman" w:hAnsi="Times New Roman" w:cs="Times New Roman"/>
          <w:color w:val="070707"/>
          <w:sz w:val="24"/>
          <w:szCs w:val="24"/>
        </w:rPr>
        <w:t xml:space="preserve">în calitate de </w:t>
      </w:r>
      <w:r w:rsidRPr="000C28BD">
        <w:rPr>
          <w:rFonts w:ascii="Times New Roman" w:hAnsi="Times New Roman" w:cs="Times New Roman"/>
          <w:b/>
          <w:color w:val="070707"/>
          <w:sz w:val="24"/>
          <w:szCs w:val="24"/>
        </w:rPr>
        <w:t>autoritate</w:t>
      </w:r>
      <w:r w:rsidRPr="000C28BD">
        <w:rPr>
          <w:rFonts w:ascii="Times New Roman" w:hAnsi="Times New Roman" w:cs="Times New Roman"/>
          <w:b/>
          <w:color w:val="070707"/>
          <w:spacing w:val="34"/>
          <w:sz w:val="24"/>
          <w:szCs w:val="24"/>
        </w:rPr>
        <w:t xml:space="preserve"> </w:t>
      </w:r>
      <w:r w:rsidRPr="000C28BD">
        <w:rPr>
          <w:rFonts w:ascii="Times New Roman" w:hAnsi="Times New Roman" w:cs="Times New Roman"/>
          <w:b/>
          <w:color w:val="070707"/>
          <w:sz w:val="24"/>
          <w:szCs w:val="24"/>
        </w:rPr>
        <w:t>contractantă-promitentă</w:t>
      </w:r>
    </w:p>
    <w:p w14:paraId="629D572E" w14:textId="77777777" w:rsidR="00723C80" w:rsidRDefault="00723C80" w:rsidP="00982E44">
      <w:pPr>
        <w:spacing w:after="0"/>
        <w:ind w:right="-23"/>
        <w:jc w:val="both"/>
        <w:rPr>
          <w:rFonts w:ascii="Times New Roman" w:hAnsi="Times New Roman" w:cs="Times New Roman"/>
          <w:b/>
          <w:color w:val="070707"/>
          <w:sz w:val="24"/>
          <w:szCs w:val="24"/>
        </w:rPr>
      </w:pPr>
    </w:p>
    <w:p w14:paraId="4865B7CA" w14:textId="712CE849" w:rsidR="00723C80" w:rsidRDefault="00723C80" w:rsidP="00982E44">
      <w:pPr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723C80">
        <w:rPr>
          <w:rFonts w:ascii="Times New Roman" w:hAnsi="Times New Roman" w:cs="Times New Roman"/>
          <w:sz w:val="24"/>
          <w:szCs w:val="24"/>
        </w:rPr>
        <w:t xml:space="preserve"> Valabilă pentru executarea serviciilor de pază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723C80">
        <w:rPr>
          <w:rFonts w:ascii="Times New Roman" w:hAnsi="Times New Roman" w:cs="Times New Roman"/>
          <w:sz w:val="24"/>
          <w:szCs w:val="24"/>
        </w:rPr>
        <w:t>n obiectiv</w:t>
      </w:r>
      <w:r>
        <w:rPr>
          <w:rFonts w:ascii="Times New Roman" w:hAnsi="Times New Roman" w:cs="Times New Roman"/>
          <w:sz w:val="24"/>
          <w:szCs w:val="24"/>
        </w:rPr>
        <w:t>ul</w:t>
      </w:r>
      <w:r w:rsidRPr="00723C80">
        <w:rPr>
          <w:rFonts w:ascii="Times New Roman" w:hAnsi="Times New Roman" w:cs="Times New Roman"/>
          <w:sz w:val="24"/>
          <w:szCs w:val="24"/>
        </w:rPr>
        <w:t xml:space="preserve"> situat în </w:t>
      </w:r>
      <w:r w:rsidRPr="000C28BD">
        <w:rPr>
          <w:rFonts w:ascii="Times New Roman" w:hAnsi="Times New Roman" w:cs="Times New Roman"/>
          <w:color w:val="030303"/>
          <w:sz w:val="24"/>
          <w:szCs w:val="24"/>
        </w:rPr>
        <w:t>Timișoara, Calea Șagului, nr. 147/E – Biroul Ridicări Auto</w:t>
      </w:r>
      <w:r w:rsidRPr="00723C80">
        <w:rPr>
          <w:rFonts w:ascii="Times New Roman" w:hAnsi="Times New Roman" w:cs="Times New Roman"/>
          <w:sz w:val="24"/>
          <w:szCs w:val="24"/>
        </w:rPr>
        <w:t>, începand cu 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C80">
        <w:rPr>
          <w:rFonts w:ascii="Times New Roman" w:hAnsi="Times New Roman" w:cs="Times New Roman"/>
          <w:sz w:val="24"/>
          <w:szCs w:val="24"/>
        </w:rPr>
        <w:t>semnării prezentei, în scopul prevenirii accidentelor de muncă, accidentelor tehnice, a bolilor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C80">
        <w:rPr>
          <w:rFonts w:ascii="Times New Roman" w:hAnsi="Times New Roman" w:cs="Times New Roman"/>
          <w:sz w:val="24"/>
          <w:szCs w:val="24"/>
        </w:rPr>
        <w:t>profesionale şi a incendiilor.</w:t>
      </w:r>
    </w:p>
    <w:p w14:paraId="41D7FA4F" w14:textId="77777777" w:rsidR="00982E44" w:rsidRPr="00723C80" w:rsidRDefault="00982E44" w:rsidP="00982E44">
      <w:pPr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p w14:paraId="01489415" w14:textId="77777777" w:rsidR="00723C80" w:rsidRDefault="00723C80" w:rsidP="00982E44">
      <w:pPr>
        <w:spacing w:after="0"/>
        <w:ind w:right="-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2E44">
        <w:rPr>
          <w:rFonts w:ascii="Times New Roman" w:hAnsi="Times New Roman" w:cs="Times New Roman"/>
          <w:b/>
          <w:bCs/>
          <w:sz w:val="24"/>
          <w:szCs w:val="24"/>
        </w:rPr>
        <w:t xml:space="preserve"> Art. I. SARCINILE CONTRACTANTULUI</w:t>
      </w:r>
    </w:p>
    <w:p w14:paraId="47B54CF2" w14:textId="77777777" w:rsidR="00982E44" w:rsidRPr="00982E44" w:rsidRDefault="00982E44" w:rsidP="00982E44">
      <w:pPr>
        <w:spacing w:after="0"/>
        <w:ind w:right="-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ACD98" w14:textId="49E662C5" w:rsidR="00723C80" w:rsidRDefault="00723C80" w:rsidP="00982E44">
      <w:pPr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723C80">
        <w:rPr>
          <w:rFonts w:ascii="Times New Roman" w:hAnsi="Times New Roman" w:cs="Times New Roman"/>
          <w:sz w:val="24"/>
          <w:szCs w:val="24"/>
        </w:rPr>
        <w:t>Personalul care execută paza în obiectivul de mai sus, este considerat personal aflat în</w:t>
      </w:r>
      <w:r w:rsidR="00CD3201">
        <w:rPr>
          <w:rFonts w:ascii="Times New Roman" w:hAnsi="Times New Roman" w:cs="Times New Roman"/>
          <w:sz w:val="24"/>
          <w:szCs w:val="24"/>
        </w:rPr>
        <w:t xml:space="preserve"> </w:t>
      </w:r>
      <w:r w:rsidRPr="00723C80">
        <w:rPr>
          <w:rFonts w:ascii="Times New Roman" w:hAnsi="Times New Roman" w:cs="Times New Roman"/>
          <w:sz w:val="24"/>
          <w:szCs w:val="24"/>
        </w:rPr>
        <w:t>îndeplinirea sarcinilor de serviciu la Autoritatea contractantă.</w:t>
      </w:r>
    </w:p>
    <w:p w14:paraId="7BDDF336" w14:textId="77777777" w:rsidR="00CD3201" w:rsidRPr="00723C80" w:rsidRDefault="00CD3201" w:rsidP="00982E44">
      <w:pPr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p w14:paraId="0079F631" w14:textId="4A2E3BF3" w:rsidR="00723C80" w:rsidRPr="00723C80" w:rsidRDefault="00723C80" w:rsidP="00982E44">
      <w:pPr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723C80">
        <w:rPr>
          <w:rFonts w:ascii="Times New Roman" w:hAnsi="Times New Roman" w:cs="Times New Roman"/>
          <w:sz w:val="24"/>
          <w:szCs w:val="24"/>
        </w:rPr>
        <w:t>Contractantul are urmatoarele obliga</w:t>
      </w:r>
      <w:r w:rsidR="00CD3201">
        <w:rPr>
          <w:rFonts w:ascii="Times New Roman" w:hAnsi="Times New Roman" w:cs="Times New Roman"/>
          <w:sz w:val="24"/>
          <w:szCs w:val="24"/>
        </w:rPr>
        <w:t>ț</w:t>
      </w:r>
      <w:r w:rsidRPr="00723C80">
        <w:rPr>
          <w:rFonts w:ascii="Times New Roman" w:hAnsi="Times New Roman" w:cs="Times New Roman"/>
          <w:sz w:val="24"/>
          <w:szCs w:val="24"/>
        </w:rPr>
        <w:t xml:space="preserve">ii </w:t>
      </w:r>
      <w:r w:rsidR="00CD3201">
        <w:rPr>
          <w:rFonts w:ascii="Times New Roman" w:hAnsi="Times New Roman" w:cs="Times New Roman"/>
          <w:sz w:val="24"/>
          <w:szCs w:val="24"/>
        </w:rPr>
        <w:t>î</w:t>
      </w:r>
      <w:r w:rsidRPr="00723C80">
        <w:rPr>
          <w:rFonts w:ascii="Times New Roman" w:hAnsi="Times New Roman" w:cs="Times New Roman"/>
          <w:sz w:val="24"/>
          <w:szCs w:val="24"/>
        </w:rPr>
        <w:t xml:space="preserve">n ceea ce priveste securitatea </w:t>
      </w:r>
      <w:r w:rsidR="00CD3201">
        <w:rPr>
          <w:rFonts w:ascii="Times New Roman" w:hAnsi="Times New Roman" w:cs="Times New Roman"/>
          <w:sz w:val="24"/>
          <w:szCs w:val="24"/>
        </w:rPr>
        <w:t>ș</w:t>
      </w:r>
      <w:r w:rsidRPr="00723C80">
        <w:rPr>
          <w:rFonts w:ascii="Times New Roman" w:hAnsi="Times New Roman" w:cs="Times New Roman"/>
          <w:sz w:val="24"/>
          <w:szCs w:val="24"/>
        </w:rPr>
        <w:t>i s</w:t>
      </w:r>
      <w:r w:rsidR="00CD3201">
        <w:rPr>
          <w:rFonts w:ascii="Times New Roman" w:hAnsi="Times New Roman" w:cs="Times New Roman"/>
          <w:sz w:val="24"/>
          <w:szCs w:val="24"/>
        </w:rPr>
        <w:t>ă</w:t>
      </w:r>
      <w:r w:rsidRPr="00723C80">
        <w:rPr>
          <w:rFonts w:ascii="Times New Roman" w:hAnsi="Times New Roman" w:cs="Times New Roman"/>
          <w:sz w:val="24"/>
          <w:szCs w:val="24"/>
        </w:rPr>
        <w:t>n</w:t>
      </w:r>
      <w:r w:rsidR="00CD3201">
        <w:rPr>
          <w:rFonts w:ascii="Times New Roman" w:hAnsi="Times New Roman" w:cs="Times New Roman"/>
          <w:sz w:val="24"/>
          <w:szCs w:val="24"/>
        </w:rPr>
        <w:t>ă</w:t>
      </w:r>
      <w:r w:rsidRPr="00723C80">
        <w:rPr>
          <w:rFonts w:ascii="Times New Roman" w:hAnsi="Times New Roman" w:cs="Times New Roman"/>
          <w:sz w:val="24"/>
          <w:szCs w:val="24"/>
        </w:rPr>
        <w:t xml:space="preserve">tatea </w:t>
      </w:r>
      <w:r w:rsidR="00CD3201">
        <w:rPr>
          <w:rFonts w:ascii="Times New Roman" w:hAnsi="Times New Roman" w:cs="Times New Roman"/>
          <w:sz w:val="24"/>
          <w:szCs w:val="24"/>
        </w:rPr>
        <w:t>î</w:t>
      </w:r>
      <w:r w:rsidRPr="00723C80">
        <w:rPr>
          <w:rFonts w:ascii="Times New Roman" w:hAnsi="Times New Roman" w:cs="Times New Roman"/>
          <w:sz w:val="24"/>
          <w:szCs w:val="24"/>
        </w:rPr>
        <w:t>n munc</w:t>
      </w:r>
      <w:r w:rsidR="00CD3201">
        <w:rPr>
          <w:rFonts w:ascii="Times New Roman" w:hAnsi="Times New Roman" w:cs="Times New Roman"/>
          <w:sz w:val="24"/>
          <w:szCs w:val="24"/>
        </w:rPr>
        <w:t xml:space="preserve">ă </w:t>
      </w:r>
      <w:r w:rsidRPr="00723C80">
        <w:rPr>
          <w:rFonts w:ascii="Times New Roman" w:hAnsi="Times New Roman" w:cs="Times New Roman"/>
          <w:sz w:val="24"/>
          <w:szCs w:val="24"/>
        </w:rPr>
        <w:t xml:space="preserve">precum </w:t>
      </w:r>
      <w:r w:rsidR="00CD3201">
        <w:rPr>
          <w:rFonts w:ascii="Times New Roman" w:hAnsi="Times New Roman" w:cs="Times New Roman"/>
          <w:sz w:val="24"/>
          <w:szCs w:val="24"/>
        </w:rPr>
        <w:t>ș</w:t>
      </w:r>
      <w:r w:rsidRPr="00723C80">
        <w:rPr>
          <w:rFonts w:ascii="Times New Roman" w:hAnsi="Times New Roman" w:cs="Times New Roman"/>
          <w:sz w:val="24"/>
          <w:szCs w:val="24"/>
        </w:rPr>
        <w:t>i situa</w:t>
      </w:r>
      <w:r w:rsidR="00CD3201">
        <w:rPr>
          <w:rFonts w:ascii="Times New Roman" w:hAnsi="Times New Roman" w:cs="Times New Roman"/>
          <w:sz w:val="24"/>
          <w:szCs w:val="24"/>
        </w:rPr>
        <w:t>ț</w:t>
      </w:r>
      <w:r w:rsidRPr="00723C80">
        <w:rPr>
          <w:rFonts w:ascii="Times New Roman" w:hAnsi="Times New Roman" w:cs="Times New Roman"/>
          <w:sz w:val="24"/>
          <w:szCs w:val="24"/>
        </w:rPr>
        <w:t>iile de urgen</w:t>
      </w:r>
      <w:r w:rsidR="00CD3201">
        <w:rPr>
          <w:rFonts w:ascii="Times New Roman" w:hAnsi="Times New Roman" w:cs="Times New Roman"/>
          <w:sz w:val="24"/>
          <w:szCs w:val="24"/>
        </w:rPr>
        <w:t>ță</w:t>
      </w:r>
      <w:r w:rsidRPr="00723C80">
        <w:rPr>
          <w:rFonts w:ascii="Times New Roman" w:hAnsi="Times New Roman" w:cs="Times New Roman"/>
          <w:sz w:val="24"/>
          <w:szCs w:val="24"/>
        </w:rPr>
        <w:t>:</w:t>
      </w:r>
    </w:p>
    <w:p w14:paraId="0517CA50" w14:textId="1C0FA4A4" w:rsidR="00723C80" w:rsidRPr="00723C80" w:rsidRDefault="00723C80" w:rsidP="00982E44">
      <w:pPr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723C80">
        <w:rPr>
          <w:rFonts w:ascii="Times New Roman" w:hAnsi="Times New Roman" w:cs="Times New Roman"/>
          <w:sz w:val="24"/>
          <w:szCs w:val="24"/>
        </w:rPr>
        <w:t>1. S</w:t>
      </w:r>
      <w:r w:rsidR="00CD3201">
        <w:rPr>
          <w:rFonts w:ascii="Times New Roman" w:hAnsi="Times New Roman" w:cs="Times New Roman"/>
          <w:sz w:val="24"/>
          <w:szCs w:val="24"/>
        </w:rPr>
        <w:t>ă</w:t>
      </w:r>
      <w:r w:rsidRPr="00723C80">
        <w:rPr>
          <w:rFonts w:ascii="Times New Roman" w:hAnsi="Times New Roman" w:cs="Times New Roman"/>
          <w:sz w:val="24"/>
          <w:szCs w:val="24"/>
        </w:rPr>
        <w:t xml:space="preserve"> asigure luarea tuturor măsurilor tehnice, organizatorice de supraveghere în ceea ce</w:t>
      </w:r>
      <w:r w:rsidR="00CD3201">
        <w:rPr>
          <w:rFonts w:ascii="Times New Roman" w:hAnsi="Times New Roman" w:cs="Times New Roman"/>
          <w:sz w:val="24"/>
          <w:szCs w:val="24"/>
        </w:rPr>
        <w:t xml:space="preserve"> </w:t>
      </w:r>
      <w:r w:rsidRPr="00723C80">
        <w:rPr>
          <w:rFonts w:ascii="Times New Roman" w:hAnsi="Times New Roman" w:cs="Times New Roman"/>
          <w:sz w:val="24"/>
          <w:szCs w:val="24"/>
        </w:rPr>
        <w:t xml:space="preserve">priveste zona de pază, precum </w:t>
      </w:r>
      <w:r w:rsidR="00CD3201">
        <w:rPr>
          <w:rFonts w:ascii="Times New Roman" w:hAnsi="Times New Roman" w:cs="Times New Roman"/>
          <w:sz w:val="24"/>
          <w:szCs w:val="24"/>
        </w:rPr>
        <w:t>ș</w:t>
      </w:r>
      <w:r w:rsidRPr="00723C80">
        <w:rPr>
          <w:rFonts w:ascii="Times New Roman" w:hAnsi="Times New Roman" w:cs="Times New Roman"/>
          <w:sz w:val="24"/>
          <w:szCs w:val="24"/>
        </w:rPr>
        <w:t>i aplicarea tuturor prevederilor normelor de securitate a</w:t>
      </w:r>
      <w:r w:rsidR="00CD3201">
        <w:rPr>
          <w:rFonts w:ascii="Times New Roman" w:hAnsi="Times New Roman" w:cs="Times New Roman"/>
          <w:sz w:val="24"/>
          <w:szCs w:val="24"/>
        </w:rPr>
        <w:t xml:space="preserve"> </w:t>
      </w:r>
      <w:r w:rsidRPr="00723C80">
        <w:rPr>
          <w:rFonts w:ascii="Times New Roman" w:hAnsi="Times New Roman" w:cs="Times New Roman"/>
          <w:sz w:val="24"/>
          <w:szCs w:val="24"/>
        </w:rPr>
        <w:t>muncii în vigoare, specifice activităţii ce se va executa.</w:t>
      </w:r>
    </w:p>
    <w:p w14:paraId="652E6D1E" w14:textId="07C9C20B" w:rsidR="00723C80" w:rsidRPr="00723C80" w:rsidRDefault="00723C80" w:rsidP="00982E44">
      <w:pPr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723C80">
        <w:rPr>
          <w:rFonts w:ascii="Times New Roman" w:hAnsi="Times New Roman" w:cs="Times New Roman"/>
          <w:sz w:val="24"/>
          <w:szCs w:val="24"/>
        </w:rPr>
        <w:t xml:space="preserve">2. Să instruiască personalul asupra reglementarilor de securitate </w:t>
      </w:r>
      <w:r w:rsidR="00CD3201">
        <w:rPr>
          <w:rFonts w:ascii="Times New Roman" w:hAnsi="Times New Roman" w:cs="Times New Roman"/>
          <w:sz w:val="24"/>
          <w:szCs w:val="24"/>
        </w:rPr>
        <w:t>ș</w:t>
      </w:r>
      <w:r w:rsidR="00CD3201" w:rsidRPr="00723C80">
        <w:rPr>
          <w:rFonts w:ascii="Times New Roman" w:hAnsi="Times New Roman" w:cs="Times New Roman"/>
          <w:sz w:val="24"/>
          <w:szCs w:val="24"/>
        </w:rPr>
        <w:t>i s</w:t>
      </w:r>
      <w:r w:rsidR="00CD3201">
        <w:rPr>
          <w:rFonts w:ascii="Times New Roman" w:hAnsi="Times New Roman" w:cs="Times New Roman"/>
          <w:sz w:val="24"/>
          <w:szCs w:val="24"/>
        </w:rPr>
        <w:t>ă</w:t>
      </w:r>
      <w:r w:rsidR="00CD3201" w:rsidRPr="00723C80">
        <w:rPr>
          <w:rFonts w:ascii="Times New Roman" w:hAnsi="Times New Roman" w:cs="Times New Roman"/>
          <w:sz w:val="24"/>
          <w:szCs w:val="24"/>
        </w:rPr>
        <w:t>n</w:t>
      </w:r>
      <w:r w:rsidR="00CD3201">
        <w:rPr>
          <w:rFonts w:ascii="Times New Roman" w:hAnsi="Times New Roman" w:cs="Times New Roman"/>
          <w:sz w:val="24"/>
          <w:szCs w:val="24"/>
        </w:rPr>
        <w:t>ă</w:t>
      </w:r>
      <w:r w:rsidR="00CD3201" w:rsidRPr="00723C80">
        <w:rPr>
          <w:rFonts w:ascii="Times New Roman" w:hAnsi="Times New Roman" w:cs="Times New Roman"/>
          <w:sz w:val="24"/>
          <w:szCs w:val="24"/>
        </w:rPr>
        <w:t xml:space="preserve">tatea </w:t>
      </w:r>
      <w:r w:rsidR="00CD3201">
        <w:rPr>
          <w:rFonts w:ascii="Times New Roman" w:hAnsi="Times New Roman" w:cs="Times New Roman"/>
          <w:sz w:val="24"/>
          <w:szCs w:val="24"/>
        </w:rPr>
        <w:t>î</w:t>
      </w:r>
      <w:r w:rsidR="00CD3201" w:rsidRPr="00723C80">
        <w:rPr>
          <w:rFonts w:ascii="Times New Roman" w:hAnsi="Times New Roman" w:cs="Times New Roman"/>
          <w:sz w:val="24"/>
          <w:szCs w:val="24"/>
        </w:rPr>
        <w:t>n munc</w:t>
      </w:r>
      <w:r w:rsidR="00CD3201">
        <w:rPr>
          <w:rFonts w:ascii="Times New Roman" w:hAnsi="Times New Roman" w:cs="Times New Roman"/>
          <w:sz w:val="24"/>
          <w:szCs w:val="24"/>
        </w:rPr>
        <w:t xml:space="preserve">ă </w:t>
      </w:r>
      <w:r w:rsidRPr="00723C80">
        <w:rPr>
          <w:rFonts w:ascii="Times New Roman" w:hAnsi="Times New Roman" w:cs="Times New Roman"/>
          <w:sz w:val="24"/>
          <w:szCs w:val="24"/>
        </w:rPr>
        <w:t xml:space="preserve">precum </w:t>
      </w:r>
      <w:r w:rsidR="00CD3201">
        <w:rPr>
          <w:rFonts w:ascii="Times New Roman" w:hAnsi="Times New Roman" w:cs="Times New Roman"/>
          <w:sz w:val="24"/>
          <w:szCs w:val="24"/>
        </w:rPr>
        <w:t>ș</w:t>
      </w:r>
      <w:r w:rsidRPr="00723C80">
        <w:rPr>
          <w:rFonts w:ascii="Times New Roman" w:hAnsi="Times New Roman" w:cs="Times New Roman"/>
          <w:sz w:val="24"/>
          <w:szCs w:val="24"/>
        </w:rPr>
        <w:t xml:space="preserve">i pentru situaţii de urgenţă (SU), ce trebuie respectate </w:t>
      </w:r>
      <w:r w:rsidR="003462A6">
        <w:rPr>
          <w:rFonts w:ascii="Times New Roman" w:hAnsi="Times New Roman" w:cs="Times New Roman"/>
          <w:sz w:val="24"/>
          <w:szCs w:val="24"/>
        </w:rPr>
        <w:t>î</w:t>
      </w:r>
      <w:r w:rsidRPr="00723C80">
        <w:rPr>
          <w:rFonts w:ascii="Times New Roman" w:hAnsi="Times New Roman" w:cs="Times New Roman"/>
          <w:sz w:val="24"/>
          <w:szCs w:val="24"/>
        </w:rPr>
        <w:t>n activitatea pe care</w:t>
      </w:r>
      <w:r w:rsidR="003462A6">
        <w:rPr>
          <w:rFonts w:ascii="Times New Roman" w:hAnsi="Times New Roman" w:cs="Times New Roman"/>
          <w:sz w:val="24"/>
          <w:szCs w:val="24"/>
        </w:rPr>
        <w:t xml:space="preserve"> </w:t>
      </w:r>
      <w:r w:rsidRPr="00723C80">
        <w:rPr>
          <w:rFonts w:ascii="Times New Roman" w:hAnsi="Times New Roman" w:cs="Times New Roman"/>
          <w:sz w:val="24"/>
          <w:szCs w:val="24"/>
        </w:rPr>
        <w:t>acesta o desfăşoar</w:t>
      </w:r>
      <w:r w:rsidR="00021DF3">
        <w:rPr>
          <w:rFonts w:ascii="Times New Roman" w:hAnsi="Times New Roman" w:cs="Times New Roman"/>
          <w:sz w:val="24"/>
          <w:szCs w:val="24"/>
        </w:rPr>
        <w:t>ă</w:t>
      </w:r>
      <w:r w:rsidRPr="00723C80">
        <w:rPr>
          <w:rFonts w:ascii="Times New Roman" w:hAnsi="Times New Roman" w:cs="Times New Roman"/>
          <w:sz w:val="24"/>
          <w:szCs w:val="24"/>
        </w:rPr>
        <w:t>.</w:t>
      </w:r>
    </w:p>
    <w:p w14:paraId="2F2E74A4" w14:textId="48FE4FA8" w:rsidR="00723C80" w:rsidRPr="00723C80" w:rsidRDefault="00723C80" w:rsidP="00982E44">
      <w:pPr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723C80">
        <w:rPr>
          <w:rFonts w:ascii="Times New Roman" w:hAnsi="Times New Roman" w:cs="Times New Roman"/>
          <w:sz w:val="24"/>
          <w:szCs w:val="24"/>
        </w:rPr>
        <w:t>3. Să respecte cu stricteţe prevederile procesului verbal de predare a amplasamentului</w:t>
      </w:r>
      <w:r w:rsidR="00021DF3">
        <w:rPr>
          <w:rFonts w:ascii="Times New Roman" w:hAnsi="Times New Roman" w:cs="Times New Roman"/>
          <w:sz w:val="24"/>
          <w:szCs w:val="24"/>
        </w:rPr>
        <w:t xml:space="preserve"> </w:t>
      </w:r>
      <w:r w:rsidRPr="00723C80">
        <w:rPr>
          <w:rFonts w:ascii="Times New Roman" w:hAnsi="Times New Roman" w:cs="Times New Roman"/>
          <w:sz w:val="24"/>
          <w:szCs w:val="24"/>
        </w:rPr>
        <w:t xml:space="preserve">privind stabilirea şi delimitarea zonei de pază şi a normelor de securitate </w:t>
      </w:r>
      <w:r w:rsidR="00021DF3">
        <w:rPr>
          <w:rFonts w:ascii="Times New Roman" w:hAnsi="Times New Roman" w:cs="Times New Roman"/>
          <w:sz w:val="24"/>
          <w:szCs w:val="24"/>
        </w:rPr>
        <w:t>ș</w:t>
      </w:r>
      <w:r w:rsidRPr="00723C80">
        <w:rPr>
          <w:rFonts w:ascii="Times New Roman" w:hAnsi="Times New Roman" w:cs="Times New Roman"/>
          <w:sz w:val="24"/>
          <w:szCs w:val="24"/>
        </w:rPr>
        <w:t>i SU, specifice</w:t>
      </w:r>
      <w:r w:rsidR="00021DF3">
        <w:rPr>
          <w:rFonts w:ascii="Times New Roman" w:hAnsi="Times New Roman" w:cs="Times New Roman"/>
          <w:sz w:val="24"/>
          <w:szCs w:val="24"/>
        </w:rPr>
        <w:t xml:space="preserve"> </w:t>
      </w:r>
      <w:r w:rsidRPr="00723C80">
        <w:rPr>
          <w:rFonts w:ascii="Times New Roman" w:hAnsi="Times New Roman" w:cs="Times New Roman"/>
          <w:sz w:val="24"/>
          <w:szCs w:val="24"/>
        </w:rPr>
        <w:t>activităţii desfăşurate.</w:t>
      </w:r>
    </w:p>
    <w:p w14:paraId="68D2899C" w14:textId="4C7CEAC8" w:rsidR="00723C80" w:rsidRPr="00723C80" w:rsidRDefault="00723C80" w:rsidP="00982E44">
      <w:pPr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723C80">
        <w:rPr>
          <w:rFonts w:ascii="Times New Roman" w:hAnsi="Times New Roman" w:cs="Times New Roman"/>
          <w:sz w:val="24"/>
          <w:szCs w:val="24"/>
        </w:rPr>
        <w:t xml:space="preserve">4. Să ia toate măsurile de securitate </w:t>
      </w:r>
      <w:r w:rsidR="00021DF3">
        <w:rPr>
          <w:rFonts w:ascii="Times New Roman" w:hAnsi="Times New Roman" w:cs="Times New Roman"/>
          <w:sz w:val="24"/>
          <w:szCs w:val="24"/>
        </w:rPr>
        <w:t>ș</w:t>
      </w:r>
      <w:r w:rsidR="00021DF3" w:rsidRPr="00723C80">
        <w:rPr>
          <w:rFonts w:ascii="Times New Roman" w:hAnsi="Times New Roman" w:cs="Times New Roman"/>
          <w:sz w:val="24"/>
          <w:szCs w:val="24"/>
        </w:rPr>
        <w:t>i s</w:t>
      </w:r>
      <w:r w:rsidR="00021DF3">
        <w:rPr>
          <w:rFonts w:ascii="Times New Roman" w:hAnsi="Times New Roman" w:cs="Times New Roman"/>
          <w:sz w:val="24"/>
          <w:szCs w:val="24"/>
        </w:rPr>
        <w:t>ă</w:t>
      </w:r>
      <w:r w:rsidR="00021DF3" w:rsidRPr="00723C80">
        <w:rPr>
          <w:rFonts w:ascii="Times New Roman" w:hAnsi="Times New Roman" w:cs="Times New Roman"/>
          <w:sz w:val="24"/>
          <w:szCs w:val="24"/>
        </w:rPr>
        <w:t>n</w:t>
      </w:r>
      <w:r w:rsidR="00021DF3">
        <w:rPr>
          <w:rFonts w:ascii="Times New Roman" w:hAnsi="Times New Roman" w:cs="Times New Roman"/>
          <w:sz w:val="24"/>
          <w:szCs w:val="24"/>
        </w:rPr>
        <w:t>ă</w:t>
      </w:r>
      <w:r w:rsidR="00021DF3" w:rsidRPr="00723C80">
        <w:rPr>
          <w:rFonts w:ascii="Times New Roman" w:hAnsi="Times New Roman" w:cs="Times New Roman"/>
          <w:sz w:val="24"/>
          <w:szCs w:val="24"/>
        </w:rPr>
        <w:t xml:space="preserve">tatea </w:t>
      </w:r>
      <w:r w:rsidR="00021DF3">
        <w:rPr>
          <w:rFonts w:ascii="Times New Roman" w:hAnsi="Times New Roman" w:cs="Times New Roman"/>
          <w:sz w:val="24"/>
          <w:szCs w:val="24"/>
        </w:rPr>
        <w:t>î</w:t>
      </w:r>
      <w:r w:rsidR="00021DF3" w:rsidRPr="00723C80">
        <w:rPr>
          <w:rFonts w:ascii="Times New Roman" w:hAnsi="Times New Roman" w:cs="Times New Roman"/>
          <w:sz w:val="24"/>
          <w:szCs w:val="24"/>
        </w:rPr>
        <w:t>n munc</w:t>
      </w:r>
      <w:r w:rsidR="00021DF3">
        <w:rPr>
          <w:rFonts w:ascii="Times New Roman" w:hAnsi="Times New Roman" w:cs="Times New Roman"/>
          <w:sz w:val="24"/>
          <w:szCs w:val="24"/>
        </w:rPr>
        <w:t>ă</w:t>
      </w:r>
      <w:r w:rsidRPr="00723C80">
        <w:rPr>
          <w:rFonts w:ascii="Times New Roman" w:hAnsi="Times New Roman" w:cs="Times New Roman"/>
          <w:sz w:val="24"/>
          <w:szCs w:val="24"/>
        </w:rPr>
        <w:t>, specifice activităţii pe care o</w:t>
      </w:r>
      <w:r w:rsidR="00021DF3">
        <w:rPr>
          <w:rFonts w:ascii="Times New Roman" w:hAnsi="Times New Roman" w:cs="Times New Roman"/>
          <w:sz w:val="24"/>
          <w:szCs w:val="24"/>
        </w:rPr>
        <w:t xml:space="preserve"> </w:t>
      </w:r>
      <w:r w:rsidRPr="00723C80">
        <w:rPr>
          <w:rFonts w:ascii="Times New Roman" w:hAnsi="Times New Roman" w:cs="Times New Roman"/>
          <w:sz w:val="24"/>
          <w:szCs w:val="24"/>
        </w:rPr>
        <w:t>desfăşoară.</w:t>
      </w:r>
    </w:p>
    <w:p w14:paraId="732777C4" w14:textId="77777777" w:rsidR="00021DF3" w:rsidRDefault="00723C80" w:rsidP="00982E44">
      <w:pPr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723C80">
        <w:rPr>
          <w:rFonts w:ascii="Times New Roman" w:hAnsi="Times New Roman" w:cs="Times New Roman"/>
          <w:sz w:val="24"/>
          <w:szCs w:val="24"/>
        </w:rPr>
        <w:t>5. S</w:t>
      </w:r>
      <w:r w:rsidR="00021DF3">
        <w:rPr>
          <w:rFonts w:ascii="Times New Roman" w:hAnsi="Times New Roman" w:cs="Times New Roman"/>
          <w:sz w:val="24"/>
          <w:szCs w:val="24"/>
        </w:rPr>
        <w:t>ă</w:t>
      </w:r>
      <w:r w:rsidRPr="00723C80">
        <w:rPr>
          <w:rFonts w:ascii="Times New Roman" w:hAnsi="Times New Roman" w:cs="Times New Roman"/>
          <w:sz w:val="24"/>
          <w:szCs w:val="24"/>
        </w:rPr>
        <w:t xml:space="preserve"> urm</w:t>
      </w:r>
      <w:r w:rsidR="00021DF3">
        <w:rPr>
          <w:rFonts w:ascii="Times New Roman" w:hAnsi="Times New Roman" w:cs="Times New Roman"/>
          <w:sz w:val="24"/>
          <w:szCs w:val="24"/>
        </w:rPr>
        <w:t>ă</w:t>
      </w:r>
      <w:r w:rsidRPr="00723C80">
        <w:rPr>
          <w:rFonts w:ascii="Times New Roman" w:hAnsi="Times New Roman" w:cs="Times New Roman"/>
          <w:sz w:val="24"/>
          <w:szCs w:val="24"/>
        </w:rPr>
        <w:t>reasca respectarea cu stricteţe de către personalul de pază, a obligaţiilor privind</w:t>
      </w:r>
      <w:r w:rsidR="00021DF3">
        <w:rPr>
          <w:rFonts w:ascii="Times New Roman" w:hAnsi="Times New Roman" w:cs="Times New Roman"/>
          <w:sz w:val="24"/>
          <w:szCs w:val="24"/>
        </w:rPr>
        <w:t xml:space="preserve">  </w:t>
      </w:r>
      <w:r w:rsidRPr="00723C80">
        <w:rPr>
          <w:rFonts w:ascii="Times New Roman" w:hAnsi="Times New Roman" w:cs="Times New Roman"/>
          <w:sz w:val="24"/>
          <w:szCs w:val="24"/>
        </w:rPr>
        <w:t>circulaţia pe căile de acces din cadrul punctului de lucru, a măsurilor tehnice privind</w:t>
      </w:r>
      <w:r w:rsidR="00021DF3">
        <w:rPr>
          <w:rFonts w:ascii="Times New Roman" w:hAnsi="Times New Roman" w:cs="Times New Roman"/>
          <w:sz w:val="24"/>
          <w:szCs w:val="24"/>
        </w:rPr>
        <w:t xml:space="preserve"> </w:t>
      </w:r>
      <w:r w:rsidRPr="00723C80">
        <w:rPr>
          <w:rFonts w:ascii="Times New Roman" w:hAnsi="Times New Roman" w:cs="Times New Roman"/>
          <w:sz w:val="24"/>
          <w:szCs w:val="24"/>
        </w:rPr>
        <w:t>zona de pază, de interzicere a fumatului în locuri nepermise precum şi locurile de muncă</w:t>
      </w:r>
      <w:r w:rsidR="00021DF3">
        <w:rPr>
          <w:rFonts w:ascii="Times New Roman" w:hAnsi="Times New Roman" w:cs="Times New Roman"/>
          <w:sz w:val="24"/>
          <w:szCs w:val="24"/>
        </w:rPr>
        <w:t xml:space="preserve"> </w:t>
      </w:r>
      <w:r w:rsidRPr="00723C80">
        <w:rPr>
          <w:rFonts w:ascii="Times New Roman" w:hAnsi="Times New Roman" w:cs="Times New Roman"/>
          <w:sz w:val="24"/>
          <w:szCs w:val="24"/>
        </w:rPr>
        <w:t xml:space="preserve">periculoase. </w:t>
      </w:r>
    </w:p>
    <w:p w14:paraId="7A215F8F" w14:textId="0A8032BF" w:rsidR="00723C80" w:rsidRPr="00723C80" w:rsidRDefault="00723C80" w:rsidP="00982E44">
      <w:pPr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723C80">
        <w:rPr>
          <w:rFonts w:ascii="Times New Roman" w:hAnsi="Times New Roman" w:cs="Times New Roman"/>
          <w:sz w:val="24"/>
          <w:szCs w:val="24"/>
        </w:rPr>
        <w:t>Pe toată perioada activităţii personalul de pază al contractantului va purta</w:t>
      </w:r>
      <w:r w:rsidR="00021DF3">
        <w:rPr>
          <w:rFonts w:ascii="Times New Roman" w:hAnsi="Times New Roman" w:cs="Times New Roman"/>
          <w:sz w:val="24"/>
          <w:szCs w:val="24"/>
        </w:rPr>
        <w:t xml:space="preserve"> </w:t>
      </w:r>
      <w:r w:rsidRPr="00723C80">
        <w:rPr>
          <w:rFonts w:ascii="Times New Roman" w:hAnsi="Times New Roman" w:cs="Times New Roman"/>
          <w:sz w:val="24"/>
          <w:szCs w:val="24"/>
        </w:rPr>
        <w:t>(pentru identificare) asupra lui legitimaţia personală şi ecusonul.</w:t>
      </w:r>
    </w:p>
    <w:p w14:paraId="3F5AE467" w14:textId="4C8F64AC" w:rsidR="00723C80" w:rsidRPr="00723C80" w:rsidRDefault="00723C80" w:rsidP="00982E44">
      <w:pPr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723C80">
        <w:rPr>
          <w:rFonts w:ascii="Times New Roman" w:hAnsi="Times New Roman" w:cs="Times New Roman"/>
          <w:sz w:val="24"/>
          <w:szCs w:val="24"/>
        </w:rPr>
        <w:lastRenderedPageBreak/>
        <w:t>6. Să supravegheze personalul din subordine privind respectarea reglementarilor specifice</w:t>
      </w:r>
      <w:r w:rsidR="00021DF3">
        <w:rPr>
          <w:rFonts w:ascii="Times New Roman" w:hAnsi="Times New Roman" w:cs="Times New Roman"/>
          <w:sz w:val="24"/>
          <w:szCs w:val="24"/>
        </w:rPr>
        <w:t xml:space="preserve"> </w:t>
      </w:r>
      <w:r w:rsidRPr="00723C80">
        <w:rPr>
          <w:rFonts w:ascii="Times New Roman" w:hAnsi="Times New Roman" w:cs="Times New Roman"/>
          <w:sz w:val="24"/>
          <w:szCs w:val="24"/>
        </w:rPr>
        <w:t xml:space="preserve">de securitate </w:t>
      </w:r>
      <w:r w:rsidR="00021DF3">
        <w:rPr>
          <w:rFonts w:ascii="Times New Roman" w:hAnsi="Times New Roman" w:cs="Times New Roman"/>
          <w:sz w:val="24"/>
          <w:szCs w:val="24"/>
        </w:rPr>
        <w:t>ș</w:t>
      </w:r>
      <w:r w:rsidR="00021DF3" w:rsidRPr="00723C80">
        <w:rPr>
          <w:rFonts w:ascii="Times New Roman" w:hAnsi="Times New Roman" w:cs="Times New Roman"/>
          <w:sz w:val="24"/>
          <w:szCs w:val="24"/>
        </w:rPr>
        <w:t>i s</w:t>
      </w:r>
      <w:r w:rsidR="00021DF3">
        <w:rPr>
          <w:rFonts w:ascii="Times New Roman" w:hAnsi="Times New Roman" w:cs="Times New Roman"/>
          <w:sz w:val="24"/>
          <w:szCs w:val="24"/>
        </w:rPr>
        <w:t>ă</w:t>
      </w:r>
      <w:r w:rsidR="00021DF3" w:rsidRPr="00723C80">
        <w:rPr>
          <w:rFonts w:ascii="Times New Roman" w:hAnsi="Times New Roman" w:cs="Times New Roman"/>
          <w:sz w:val="24"/>
          <w:szCs w:val="24"/>
        </w:rPr>
        <w:t>n</w:t>
      </w:r>
      <w:r w:rsidR="00021DF3">
        <w:rPr>
          <w:rFonts w:ascii="Times New Roman" w:hAnsi="Times New Roman" w:cs="Times New Roman"/>
          <w:sz w:val="24"/>
          <w:szCs w:val="24"/>
        </w:rPr>
        <w:t>ă</w:t>
      </w:r>
      <w:r w:rsidR="00021DF3" w:rsidRPr="00723C80">
        <w:rPr>
          <w:rFonts w:ascii="Times New Roman" w:hAnsi="Times New Roman" w:cs="Times New Roman"/>
          <w:sz w:val="24"/>
          <w:szCs w:val="24"/>
        </w:rPr>
        <w:t xml:space="preserve">tatea </w:t>
      </w:r>
      <w:r w:rsidR="00021DF3">
        <w:rPr>
          <w:rFonts w:ascii="Times New Roman" w:hAnsi="Times New Roman" w:cs="Times New Roman"/>
          <w:sz w:val="24"/>
          <w:szCs w:val="24"/>
        </w:rPr>
        <w:t>î</w:t>
      </w:r>
      <w:r w:rsidR="00021DF3" w:rsidRPr="00723C80">
        <w:rPr>
          <w:rFonts w:ascii="Times New Roman" w:hAnsi="Times New Roman" w:cs="Times New Roman"/>
          <w:sz w:val="24"/>
          <w:szCs w:val="24"/>
        </w:rPr>
        <w:t>n munc</w:t>
      </w:r>
      <w:r w:rsidR="00021DF3">
        <w:rPr>
          <w:rFonts w:ascii="Times New Roman" w:hAnsi="Times New Roman" w:cs="Times New Roman"/>
          <w:sz w:val="24"/>
          <w:szCs w:val="24"/>
        </w:rPr>
        <w:t>ă ș</w:t>
      </w:r>
      <w:r w:rsidRPr="00723C80">
        <w:rPr>
          <w:rFonts w:ascii="Times New Roman" w:hAnsi="Times New Roman" w:cs="Times New Roman"/>
          <w:sz w:val="24"/>
          <w:szCs w:val="24"/>
        </w:rPr>
        <w:t>i SU, pentru prevenirea accidentelor de muncă şi a</w:t>
      </w:r>
      <w:r w:rsidR="00021DF3">
        <w:rPr>
          <w:rFonts w:ascii="Times New Roman" w:hAnsi="Times New Roman" w:cs="Times New Roman"/>
          <w:sz w:val="24"/>
          <w:szCs w:val="24"/>
        </w:rPr>
        <w:t xml:space="preserve"> </w:t>
      </w:r>
      <w:r w:rsidRPr="00723C80">
        <w:rPr>
          <w:rFonts w:ascii="Times New Roman" w:hAnsi="Times New Roman" w:cs="Times New Roman"/>
          <w:sz w:val="24"/>
          <w:szCs w:val="24"/>
        </w:rPr>
        <w:t>îmbolnăvirilor profesionale.</w:t>
      </w:r>
    </w:p>
    <w:p w14:paraId="18D661D4" w14:textId="44E8FAFF" w:rsidR="00723C80" w:rsidRPr="00723C80" w:rsidRDefault="00723C80" w:rsidP="00982E44">
      <w:pPr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723C80">
        <w:rPr>
          <w:rFonts w:ascii="Times New Roman" w:hAnsi="Times New Roman" w:cs="Times New Roman"/>
          <w:sz w:val="24"/>
          <w:szCs w:val="24"/>
        </w:rPr>
        <w:t>7. S</w:t>
      </w:r>
      <w:r w:rsidR="00AB3A6A">
        <w:rPr>
          <w:rFonts w:ascii="Times New Roman" w:hAnsi="Times New Roman" w:cs="Times New Roman"/>
          <w:sz w:val="24"/>
          <w:szCs w:val="24"/>
        </w:rPr>
        <w:t>ă</w:t>
      </w:r>
      <w:r w:rsidRPr="00723C80">
        <w:rPr>
          <w:rFonts w:ascii="Times New Roman" w:hAnsi="Times New Roman" w:cs="Times New Roman"/>
          <w:sz w:val="24"/>
          <w:szCs w:val="24"/>
        </w:rPr>
        <w:t xml:space="preserve"> interzic</w:t>
      </w:r>
      <w:r w:rsidR="00AB3A6A">
        <w:rPr>
          <w:rFonts w:ascii="Times New Roman" w:hAnsi="Times New Roman" w:cs="Times New Roman"/>
          <w:sz w:val="24"/>
          <w:szCs w:val="24"/>
        </w:rPr>
        <w:t>ă</w:t>
      </w:r>
      <w:r w:rsidRPr="00723C80">
        <w:rPr>
          <w:rFonts w:ascii="Times New Roman" w:hAnsi="Times New Roman" w:cs="Times New Roman"/>
          <w:sz w:val="24"/>
          <w:szCs w:val="24"/>
        </w:rPr>
        <w:t xml:space="preserve"> accesul salariaţilor la muncă în stare avansată de oboseală, de boală sau de</w:t>
      </w:r>
      <w:r w:rsidR="00AB3A6A">
        <w:rPr>
          <w:rFonts w:ascii="Times New Roman" w:hAnsi="Times New Roman" w:cs="Times New Roman"/>
          <w:sz w:val="24"/>
          <w:szCs w:val="24"/>
        </w:rPr>
        <w:t xml:space="preserve"> </w:t>
      </w:r>
      <w:r w:rsidRPr="00723C80">
        <w:rPr>
          <w:rFonts w:ascii="Times New Roman" w:hAnsi="Times New Roman" w:cs="Times New Roman"/>
          <w:sz w:val="24"/>
          <w:szCs w:val="24"/>
        </w:rPr>
        <w:t>ebrietate precum şi consumarea băuturilor alcoolice înainte sau în timpul serviciului.</w:t>
      </w:r>
    </w:p>
    <w:p w14:paraId="3A3726BD" w14:textId="37C3A96E" w:rsidR="00723C80" w:rsidRPr="00723C80" w:rsidRDefault="00723C80" w:rsidP="00982E44">
      <w:pPr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723C80">
        <w:rPr>
          <w:rFonts w:ascii="Times New Roman" w:hAnsi="Times New Roman" w:cs="Times New Roman"/>
          <w:sz w:val="24"/>
          <w:szCs w:val="24"/>
        </w:rPr>
        <w:t>8. Să nu modifice componen</w:t>
      </w:r>
      <w:r w:rsidR="00AB3A6A">
        <w:rPr>
          <w:rFonts w:ascii="Times New Roman" w:hAnsi="Times New Roman" w:cs="Times New Roman"/>
          <w:sz w:val="24"/>
          <w:szCs w:val="24"/>
        </w:rPr>
        <w:t>ța</w:t>
      </w:r>
      <w:r w:rsidRPr="00723C80">
        <w:rPr>
          <w:rFonts w:ascii="Times New Roman" w:hAnsi="Times New Roman" w:cs="Times New Roman"/>
          <w:sz w:val="24"/>
          <w:szCs w:val="24"/>
        </w:rPr>
        <w:t xml:space="preserve"> personalului ce efectuează paza fără ca acesta să fie instruit</w:t>
      </w:r>
      <w:r w:rsidR="00AB3A6A">
        <w:rPr>
          <w:rFonts w:ascii="Times New Roman" w:hAnsi="Times New Roman" w:cs="Times New Roman"/>
          <w:sz w:val="24"/>
          <w:szCs w:val="24"/>
        </w:rPr>
        <w:t xml:space="preserve"> </w:t>
      </w:r>
      <w:r w:rsidRPr="00723C80">
        <w:rPr>
          <w:rFonts w:ascii="Times New Roman" w:hAnsi="Times New Roman" w:cs="Times New Roman"/>
          <w:sz w:val="24"/>
          <w:szCs w:val="24"/>
        </w:rPr>
        <w:t xml:space="preserve">din punct de vedere al securităţii </w:t>
      </w:r>
      <w:r w:rsidR="00AB3A6A">
        <w:rPr>
          <w:rFonts w:ascii="Times New Roman" w:hAnsi="Times New Roman" w:cs="Times New Roman"/>
          <w:sz w:val="24"/>
          <w:szCs w:val="24"/>
        </w:rPr>
        <w:t>ș</w:t>
      </w:r>
      <w:r w:rsidR="00AB3A6A" w:rsidRPr="00723C80">
        <w:rPr>
          <w:rFonts w:ascii="Times New Roman" w:hAnsi="Times New Roman" w:cs="Times New Roman"/>
          <w:sz w:val="24"/>
          <w:szCs w:val="24"/>
        </w:rPr>
        <w:t>i s</w:t>
      </w:r>
      <w:r w:rsidR="00AB3A6A">
        <w:rPr>
          <w:rFonts w:ascii="Times New Roman" w:hAnsi="Times New Roman" w:cs="Times New Roman"/>
          <w:sz w:val="24"/>
          <w:szCs w:val="24"/>
        </w:rPr>
        <w:t>ă</w:t>
      </w:r>
      <w:r w:rsidR="00AB3A6A" w:rsidRPr="00723C80">
        <w:rPr>
          <w:rFonts w:ascii="Times New Roman" w:hAnsi="Times New Roman" w:cs="Times New Roman"/>
          <w:sz w:val="24"/>
          <w:szCs w:val="24"/>
        </w:rPr>
        <w:t>n</w:t>
      </w:r>
      <w:r w:rsidR="00AB3A6A">
        <w:rPr>
          <w:rFonts w:ascii="Times New Roman" w:hAnsi="Times New Roman" w:cs="Times New Roman"/>
          <w:sz w:val="24"/>
          <w:szCs w:val="24"/>
        </w:rPr>
        <w:t>ă</w:t>
      </w:r>
      <w:r w:rsidR="00AB3A6A" w:rsidRPr="00723C80">
        <w:rPr>
          <w:rFonts w:ascii="Times New Roman" w:hAnsi="Times New Roman" w:cs="Times New Roman"/>
          <w:sz w:val="24"/>
          <w:szCs w:val="24"/>
        </w:rPr>
        <w:t xml:space="preserve">tatea </w:t>
      </w:r>
      <w:r w:rsidR="00AB3A6A">
        <w:rPr>
          <w:rFonts w:ascii="Times New Roman" w:hAnsi="Times New Roman" w:cs="Times New Roman"/>
          <w:sz w:val="24"/>
          <w:szCs w:val="24"/>
        </w:rPr>
        <w:t>î</w:t>
      </w:r>
      <w:r w:rsidR="00AB3A6A" w:rsidRPr="00723C80">
        <w:rPr>
          <w:rFonts w:ascii="Times New Roman" w:hAnsi="Times New Roman" w:cs="Times New Roman"/>
          <w:sz w:val="24"/>
          <w:szCs w:val="24"/>
        </w:rPr>
        <w:t>n munc</w:t>
      </w:r>
      <w:r w:rsidR="00AB3A6A">
        <w:rPr>
          <w:rFonts w:ascii="Times New Roman" w:hAnsi="Times New Roman" w:cs="Times New Roman"/>
          <w:sz w:val="24"/>
          <w:szCs w:val="24"/>
        </w:rPr>
        <w:t xml:space="preserve">ă </w:t>
      </w:r>
      <w:r w:rsidRPr="00723C80">
        <w:rPr>
          <w:rFonts w:ascii="Times New Roman" w:hAnsi="Times New Roman" w:cs="Times New Roman"/>
          <w:sz w:val="24"/>
          <w:szCs w:val="24"/>
        </w:rPr>
        <w:t>şi al SU.</w:t>
      </w:r>
    </w:p>
    <w:p w14:paraId="59AD6C8E" w14:textId="1237BE35" w:rsidR="00723C80" w:rsidRPr="00723C80" w:rsidRDefault="00723C80" w:rsidP="00982E44">
      <w:pPr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723C80">
        <w:rPr>
          <w:rFonts w:ascii="Times New Roman" w:hAnsi="Times New Roman" w:cs="Times New Roman"/>
          <w:sz w:val="24"/>
          <w:szCs w:val="24"/>
        </w:rPr>
        <w:t>9. Să doteze personalul de pază cu echipament de protecţie sau echipament de lucru şi</w:t>
      </w:r>
      <w:r w:rsidR="00982E44">
        <w:rPr>
          <w:rFonts w:ascii="Times New Roman" w:hAnsi="Times New Roman" w:cs="Times New Roman"/>
          <w:sz w:val="24"/>
          <w:szCs w:val="24"/>
        </w:rPr>
        <w:t xml:space="preserve"> </w:t>
      </w:r>
      <w:r w:rsidRPr="00723C80">
        <w:rPr>
          <w:rFonts w:ascii="Times New Roman" w:hAnsi="Times New Roman" w:cs="Times New Roman"/>
          <w:sz w:val="24"/>
          <w:szCs w:val="24"/>
        </w:rPr>
        <w:t>mijloace de protecţie corespunzatoare activităţii pe care o desfăşoară.</w:t>
      </w:r>
    </w:p>
    <w:p w14:paraId="7B3085DA" w14:textId="6C61FE14" w:rsidR="00723C80" w:rsidRPr="00723C80" w:rsidRDefault="00723C80" w:rsidP="00982E44">
      <w:pPr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723C80">
        <w:rPr>
          <w:rFonts w:ascii="Times New Roman" w:hAnsi="Times New Roman" w:cs="Times New Roman"/>
          <w:sz w:val="24"/>
          <w:szCs w:val="24"/>
        </w:rPr>
        <w:t>10. Personalul contractantului nu are voie să părăsească locul de muncă delimitat, să se</w:t>
      </w:r>
      <w:r w:rsidR="00982E44">
        <w:rPr>
          <w:rFonts w:ascii="Times New Roman" w:hAnsi="Times New Roman" w:cs="Times New Roman"/>
          <w:sz w:val="24"/>
          <w:szCs w:val="24"/>
        </w:rPr>
        <w:t xml:space="preserve"> </w:t>
      </w:r>
      <w:r w:rsidRPr="00723C80">
        <w:rPr>
          <w:rFonts w:ascii="Times New Roman" w:hAnsi="Times New Roman" w:cs="Times New Roman"/>
          <w:sz w:val="24"/>
          <w:szCs w:val="24"/>
        </w:rPr>
        <w:t>abată de la traseele de acces indicate de beneficiar sau să intre în instalaţiile aflate în</w:t>
      </w:r>
      <w:r w:rsidR="00982E44">
        <w:rPr>
          <w:rFonts w:ascii="Times New Roman" w:hAnsi="Times New Roman" w:cs="Times New Roman"/>
          <w:sz w:val="24"/>
          <w:szCs w:val="24"/>
        </w:rPr>
        <w:t xml:space="preserve"> </w:t>
      </w:r>
      <w:r w:rsidRPr="00723C80">
        <w:rPr>
          <w:rFonts w:ascii="Times New Roman" w:hAnsi="Times New Roman" w:cs="Times New Roman"/>
          <w:sz w:val="24"/>
          <w:szCs w:val="24"/>
        </w:rPr>
        <w:t>exploatare la Beneficiar.</w:t>
      </w:r>
    </w:p>
    <w:p w14:paraId="2AB8538E" w14:textId="2159D4B0" w:rsidR="00723C80" w:rsidRPr="00723C80" w:rsidRDefault="00723C80" w:rsidP="00982E44">
      <w:pPr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723C80">
        <w:rPr>
          <w:rFonts w:ascii="Times New Roman" w:hAnsi="Times New Roman" w:cs="Times New Roman"/>
          <w:sz w:val="24"/>
          <w:szCs w:val="24"/>
        </w:rPr>
        <w:t>11. În timpul executării activităţiilor personalul contractantului este obligat să respecte</w:t>
      </w:r>
      <w:r w:rsidR="00982E44">
        <w:rPr>
          <w:rFonts w:ascii="Times New Roman" w:hAnsi="Times New Roman" w:cs="Times New Roman"/>
          <w:sz w:val="24"/>
          <w:szCs w:val="24"/>
        </w:rPr>
        <w:t xml:space="preserve"> </w:t>
      </w:r>
      <w:r w:rsidRPr="00723C80">
        <w:rPr>
          <w:rFonts w:ascii="Times New Roman" w:hAnsi="Times New Roman" w:cs="Times New Roman"/>
          <w:sz w:val="24"/>
          <w:szCs w:val="24"/>
        </w:rPr>
        <w:t xml:space="preserve">normele specifice de securitate </w:t>
      </w:r>
      <w:r w:rsidR="00982E44">
        <w:rPr>
          <w:rFonts w:ascii="Times New Roman" w:hAnsi="Times New Roman" w:cs="Times New Roman"/>
          <w:sz w:val="24"/>
          <w:szCs w:val="24"/>
        </w:rPr>
        <w:t>ș</w:t>
      </w:r>
      <w:r w:rsidR="00982E44" w:rsidRPr="00723C80">
        <w:rPr>
          <w:rFonts w:ascii="Times New Roman" w:hAnsi="Times New Roman" w:cs="Times New Roman"/>
          <w:sz w:val="24"/>
          <w:szCs w:val="24"/>
        </w:rPr>
        <w:t>i s</w:t>
      </w:r>
      <w:r w:rsidR="00982E44">
        <w:rPr>
          <w:rFonts w:ascii="Times New Roman" w:hAnsi="Times New Roman" w:cs="Times New Roman"/>
          <w:sz w:val="24"/>
          <w:szCs w:val="24"/>
        </w:rPr>
        <w:t>ă</w:t>
      </w:r>
      <w:r w:rsidR="00982E44" w:rsidRPr="00723C80">
        <w:rPr>
          <w:rFonts w:ascii="Times New Roman" w:hAnsi="Times New Roman" w:cs="Times New Roman"/>
          <w:sz w:val="24"/>
          <w:szCs w:val="24"/>
        </w:rPr>
        <w:t>n</w:t>
      </w:r>
      <w:r w:rsidR="00982E44">
        <w:rPr>
          <w:rFonts w:ascii="Times New Roman" w:hAnsi="Times New Roman" w:cs="Times New Roman"/>
          <w:sz w:val="24"/>
          <w:szCs w:val="24"/>
        </w:rPr>
        <w:t>ă</w:t>
      </w:r>
      <w:r w:rsidR="00982E44" w:rsidRPr="00723C80">
        <w:rPr>
          <w:rFonts w:ascii="Times New Roman" w:hAnsi="Times New Roman" w:cs="Times New Roman"/>
          <w:sz w:val="24"/>
          <w:szCs w:val="24"/>
        </w:rPr>
        <w:t xml:space="preserve">tatea </w:t>
      </w:r>
      <w:r w:rsidR="00982E44">
        <w:rPr>
          <w:rFonts w:ascii="Times New Roman" w:hAnsi="Times New Roman" w:cs="Times New Roman"/>
          <w:sz w:val="24"/>
          <w:szCs w:val="24"/>
        </w:rPr>
        <w:t>î</w:t>
      </w:r>
      <w:r w:rsidR="00982E44" w:rsidRPr="00723C80">
        <w:rPr>
          <w:rFonts w:ascii="Times New Roman" w:hAnsi="Times New Roman" w:cs="Times New Roman"/>
          <w:sz w:val="24"/>
          <w:szCs w:val="24"/>
        </w:rPr>
        <w:t>n munc</w:t>
      </w:r>
      <w:r w:rsidR="00982E44">
        <w:rPr>
          <w:rFonts w:ascii="Times New Roman" w:hAnsi="Times New Roman" w:cs="Times New Roman"/>
          <w:sz w:val="24"/>
          <w:szCs w:val="24"/>
        </w:rPr>
        <w:t>ă ș</w:t>
      </w:r>
      <w:r w:rsidRPr="00723C80">
        <w:rPr>
          <w:rFonts w:ascii="Times New Roman" w:hAnsi="Times New Roman" w:cs="Times New Roman"/>
          <w:sz w:val="24"/>
          <w:szCs w:val="24"/>
        </w:rPr>
        <w:t xml:space="preserve">i SU </w:t>
      </w:r>
      <w:r w:rsidR="00982E44">
        <w:rPr>
          <w:rFonts w:ascii="Times New Roman" w:hAnsi="Times New Roman" w:cs="Times New Roman"/>
          <w:sz w:val="24"/>
          <w:szCs w:val="24"/>
        </w:rPr>
        <w:t>ș</w:t>
      </w:r>
      <w:r w:rsidRPr="00723C80">
        <w:rPr>
          <w:rFonts w:ascii="Times New Roman" w:hAnsi="Times New Roman" w:cs="Times New Roman"/>
          <w:sz w:val="24"/>
          <w:szCs w:val="24"/>
        </w:rPr>
        <w:t>i poartă r</w:t>
      </w:r>
      <w:r w:rsidR="00982E44">
        <w:rPr>
          <w:rFonts w:ascii="Times New Roman" w:hAnsi="Times New Roman" w:cs="Times New Roman"/>
          <w:sz w:val="24"/>
          <w:szCs w:val="24"/>
        </w:rPr>
        <w:t>ă</w:t>
      </w:r>
      <w:r w:rsidRPr="00723C80">
        <w:rPr>
          <w:rFonts w:ascii="Times New Roman" w:hAnsi="Times New Roman" w:cs="Times New Roman"/>
          <w:sz w:val="24"/>
          <w:szCs w:val="24"/>
        </w:rPr>
        <w:t>spunderea pentru</w:t>
      </w:r>
      <w:r w:rsidR="00982E44">
        <w:rPr>
          <w:rFonts w:ascii="Times New Roman" w:hAnsi="Times New Roman" w:cs="Times New Roman"/>
          <w:sz w:val="24"/>
          <w:szCs w:val="24"/>
        </w:rPr>
        <w:t xml:space="preserve"> </w:t>
      </w:r>
      <w:r w:rsidRPr="00723C80">
        <w:rPr>
          <w:rFonts w:ascii="Times New Roman" w:hAnsi="Times New Roman" w:cs="Times New Roman"/>
          <w:sz w:val="24"/>
          <w:szCs w:val="24"/>
        </w:rPr>
        <w:t>toate accidentele de muncă şi îmbolnavirile profesionale produse din vina sa.</w:t>
      </w:r>
    </w:p>
    <w:p w14:paraId="746896B9" w14:textId="5A6A8A7A" w:rsidR="00723C80" w:rsidRPr="00723C80" w:rsidRDefault="00723C80" w:rsidP="00982E44">
      <w:pPr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723C80">
        <w:rPr>
          <w:rFonts w:ascii="Times New Roman" w:hAnsi="Times New Roman" w:cs="Times New Roman"/>
          <w:sz w:val="24"/>
          <w:szCs w:val="24"/>
        </w:rPr>
        <w:t xml:space="preserve">12. Să ia masurile ce se impun privind respectarea reglementarilor de securitate </w:t>
      </w:r>
      <w:r w:rsidR="00982E44">
        <w:rPr>
          <w:rFonts w:ascii="Times New Roman" w:hAnsi="Times New Roman" w:cs="Times New Roman"/>
          <w:sz w:val="24"/>
          <w:szCs w:val="24"/>
        </w:rPr>
        <w:t>ș</w:t>
      </w:r>
      <w:r w:rsidR="00982E44" w:rsidRPr="00723C80">
        <w:rPr>
          <w:rFonts w:ascii="Times New Roman" w:hAnsi="Times New Roman" w:cs="Times New Roman"/>
          <w:sz w:val="24"/>
          <w:szCs w:val="24"/>
        </w:rPr>
        <w:t>i s</w:t>
      </w:r>
      <w:r w:rsidR="00982E44">
        <w:rPr>
          <w:rFonts w:ascii="Times New Roman" w:hAnsi="Times New Roman" w:cs="Times New Roman"/>
          <w:sz w:val="24"/>
          <w:szCs w:val="24"/>
        </w:rPr>
        <w:t>ă</w:t>
      </w:r>
      <w:r w:rsidR="00982E44" w:rsidRPr="00723C80">
        <w:rPr>
          <w:rFonts w:ascii="Times New Roman" w:hAnsi="Times New Roman" w:cs="Times New Roman"/>
          <w:sz w:val="24"/>
          <w:szCs w:val="24"/>
        </w:rPr>
        <w:t>n</w:t>
      </w:r>
      <w:r w:rsidR="00982E44">
        <w:rPr>
          <w:rFonts w:ascii="Times New Roman" w:hAnsi="Times New Roman" w:cs="Times New Roman"/>
          <w:sz w:val="24"/>
          <w:szCs w:val="24"/>
        </w:rPr>
        <w:t>ă</w:t>
      </w:r>
      <w:r w:rsidR="00982E44" w:rsidRPr="00723C80">
        <w:rPr>
          <w:rFonts w:ascii="Times New Roman" w:hAnsi="Times New Roman" w:cs="Times New Roman"/>
          <w:sz w:val="24"/>
          <w:szCs w:val="24"/>
        </w:rPr>
        <w:t xml:space="preserve">tatea </w:t>
      </w:r>
      <w:r w:rsidR="00982E44">
        <w:rPr>
          <w:rFonts w:ascii="Times New Roman" w:hAnsi="Times New Roman" w:cs="Times New Roman"/>
          <w:sz w:val="24"/>
          <w:szCs w:val="24"/>
        </w:rPr>
        <w:t>î</w:t>
      </w:r>
      <w:r w:rsidR="00982E44" w:rsidRPr="00723C80">
        <w:rPr>
          <w:rFonts w:ascii="Times New Roman" w:hAnsi="Times New Roman" w:cs="Times New Roman"/>
          <w:sz w:val="24"/>
          <w:szCs w:val="24"/>
        </w:rPr>
        <w:t>n munc</w:t>
      </w:r>
      <w:r w:rsidR="00982E44">
        <w:rPr>
          <w:rFonts w:ascii="Times New Roman" w:hAnsi="Times New Roman" w:cs="Times New Roman"/>
          <w:sz w:val="24"/>
          <w:szCs w:val="24"/>
        </w:rPr>
        <w:t>ă</w:t>
      </w:r>
      <w:r w:rsidRPr="00723C80">
        <w:rPr>
          <w:rFonts w:ascii="Times New Roman" w:hAnsi="Times New Roman" w:cs="Times New Roman"/>
          <w:sz w:val="24"/>
          <w:szCs w:val="24"/>
        </w:rPr>
        <w:t>, ordinei şi disciplinei în cazul în care beneficiarul sesizează unele deficienţe</w:t>
      </w:r>
      <w:r w:rsidR="00982E44">
        <w:rPr>
          <w:rFonts w:ascii="Times New Roman" w:hAnsi="Times New Roman" w:cs="Times New Roman"/>
          <w:sz w:val="24"/>
          <w:szCs w:val="24"/>
        </w:rPr>
        <w:t xml:space="preserve"> </w:t>
      </w:r>
      <w:r w:rsidRPr="00723C80">
        <w:rPr>
          <w:rFonts w:ascii="Times New Roman" w:hAnsi="Times New Roman" w:cs="Times New Roman"/>
          <w:sz w:val="24"/>
          <w:szCs w:val="24"/>
        </w:rPr>
        <w:t>care nu respectă prezenta convenţie.</w:t>
      </w:r>
    </w:p>
    <w:p w14:paraId="1DCE0E7E" w14:textId="641212C7" w:rsidR="00723C80" w:rsidRPr="00723C80" w:rsidRDefault="00723C80" w:rsidP="00982E44">
      <w:pPr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723C80">
        <w:rPr>
          <w:rFonts w:ascii="Times New Roman" w:hAnsi="Times New Roman" w:cs="Times New Roman"/>
          <w:sz w:val="24"/>
          <w:szCs w:val="24"/>
        </w:rPr>
        <w:t>13. Să interzică primirea la lucru şi încredinţarea sarcinilor de serviciu persoanelor care nu</w:t>
      </w:r>
      <w:r w:rsidR="00982E44">
        <w:rPr>
          <w:rFonts w:ascii="Times New Roman" w:hAnsi="Times New Roman" w:cs="Times New Roman"/>
          <w:sz w:val="24"/>
          <w:szCs w:val="24"/>
        </w:rPr>
        <w:t xml:space="preserve"> </w:t>
      </w:r>
      <w:r w:rsidRPr="00723C80">
        <w:rPr>
          <w:rFonts w:ascii="Times New Roman" w:hAnsi="Times New Roman" w:cs="Times New Roman"/>
          <w:sz w:val="24"/>
          <w:szCs w:val="24"/>
        </w:rPr>
        <w:t>poartă echipamentul de protectie şi de lucru, corespunzător meseriei şi condiţiilor în</w:t>
      </w:r>
      <w:r w:rsidR="00982E44">
        <w:rPr>
          <w:rFonts w:ascii="Times New Roman" w:hAnsi="Times New Roman" w:cs="Times New Roman"/>
          <w:sz w:val="24"/>
          <w:szCs w:val="24"/>
        </w:rPr>
        <w:t xml:space="preserve"> </w:t>
      </w:r>
      <w:r w:rsidRPr="00723C80">
        <w:rPr>
          <w:rFonts w:ascii="Times New Roman" w:hAnsi="Times New Roman" w:cs="Times New Roman"/>
          <w:sz w:val="24"/>
          <w:szCs w:val="24"/>
        </w:rPr>
        <w:t>care lucrează.</w:t>
      </w:r>
    </w:p>
    <w:p w14:paraId="0D3FE40F" w14:textId="77777777" w:rsidR="00982E44" w:rsidRDefault="00723C80" w:rsidP="00982E44">
      <w:pPr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723C80">
        <w:rPr>
          <w:rFonts w:ascii="Times New Roman" w:hAnsi="Times New Roman" w:cs="Times New Roman"/>
          <w:sz w:val="24"/>
          <w:szCs w:val="24"/>
        </w:rPr>
        <w:t>14. Accesul auto este permis numai pe porţile de acces, convenite de comun acord cu</w:t>
      </w:r>
      <w:r w:rsidR="00982E44">
        <w:rPr>
          <w:rFonts w:ascii="Times New Roman" w:hAnsi="Times New Roman" w:cs="Times New Roman"/>
          <w:sz w:val="24"/>
          <w:szCs w:val="24"/>
        </w:rPr>
        <w:t xml:space="preserve"> </w:t>
      </w:r>
      <w:r w:rsidRPr="00723C80">
        <w:rPr>
          <w:rFonts w:ascii="Times New Roman" w:hAnsi="Times New Roman" w:cs="Times New Roman"/>
          <w:sz w:val="24"/>
          <w:szCs w:val="24"/>
        </w:rPr>
        <w:t>conducerea instituției Beneficiare şi numai pentru realizarea lucrărilor</w:t>
      </w:r>
      <w:r w:rsidR="00982E44">
        <w:rPr>
          <w:rFonts w:ascii="Times New Roman" w:hAnsi="Times New Roman" w:cs="Times New Roman"/>
          <w:sz w:val="24"/>
          <w:szCs w:val="24"/>
        </w:rPr>
        <w:t xml:space="preserve"> </w:t>
      </w:r>
      <w:r w:rsidRPr="00723C80">
        <w:rPr>
          <w:rFonts w:ascii="Times New Roman" w:hAnsi="Times New Roman" w:cs="Times New Roman"/>
          <w:sz w:val="24"/>
          <w:szCs w:val="24"/>
        </w:rPr>
        <w:t>contractate.</w:t>
      </w:r>
    </w:p>
    <w:p w14:paraId="25E4CA01" w14:textId="4F3BDC25" w:rsidR="00723C80" w:rsidRPr="00723C80" w:rsidRDefault="00723C80" w:rsidP="00982E44">
      <w:pPr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723C80">
        <w:rPr>
          <w:rFonts w:ascii="Times New Roman" w:hAnsi="Times New Roman" w:cs="Times New Roman"/>
          <w:sz w:val="24"/>
          <w:szCs w:val="24"/>
        </w:rPr>
        <w:t>Conducatorii auto au obligaţia să se supună controlului la poarta, atât la</w:t>
      </w:r>
      <w:r w:rsidR="00982E44">
        <w:rPr>
          <w:rFonts w:ascii="Times New Roman" w:hAnsi="Times New Roman" w:cs="Times New Roman"/>
          <w:sz w:val="24"/>
          <w:szCs w:val="24"/>
        </w:rPr>
        <w:t xml:space="preserve"> </w:t>
      </w:r>
      <w:r w:rsidRPr="00723C80">
        <w:rPr>
          <w:rFonts w:ascii="Times New Roman" w:hAnsi="Times New Roman" w:cs="Times New Roman"/>
          <w:sz w:val="24"/>
          <w:szCs w:val="24"/>
        </w:rPr>
        <w:t>intrare cât şi la ieşire. Nu se vor bloca căile de acces către mijloacele de protecţie şi SU</w:t>
      </w:r>
      <w:r w:rsidR="00982E44">
        <w:rPr>
          <w:rFonts w:ascii="Times New Roman" w:hAnsi="Times New Roman" w:cs="Times New Roman"/>
          <w:sz w:val="24"/>
          <w:szCs w:val="24"/>
        </w:rPr>
        <w:t xml:space="preserve"> </w:t>
      </w:r>
      <w:r w:rsidRPr="00723C80">
        <w:rPr>
          <w:rFonts w:ascii="Times New Roman" w:hAnsi="Times New Roman" w:cs="Times New Roman"/>
          <w:sz w:val="24"/>
          <w:szCs w:val="24"/>
        </w:rPr>
        <w:t>din cadrul instituției.</w:t>
      </w:r>
    </w:p>
    <w:p w14:paraId="5526535E" w14:textId="77777777" w:rsidR="00723C80" w:rsidRDefault="00723C80" w:rsidP="00982E44">
      <w:pPr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723C80">
        <w:rPr>
          <w:rFonts w:ascii="Times New Roman" w:hAnsi="Times New Roman" w:cs="Times New Roman"/>
          <w:sz w:val="24"/>
          <w:szCs w:val="24"/>
        </w:rPr>
        <w:t>15. Se interzice descompletarea mijloacelor SU din dotarea Beneficiarului.</w:t>
      </w:r>
    </w:p>
    <w:p w14:paraId="39DF09EB" w14:textId="77777777" w:rsidR="00982E44" w:rsidRPr="00723C80" w:rsidRDefault="00982E44" w:rsidP="00982E44">
      <w:pPr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p w14:paraId="0CEC1D4E" w14:textId="1155B569" w:rsidR="00723C80" w:rsidRPr="00982E44" w:rsidRDefault="00723C80" w:rsidP="00982E44">
      <w:pPr>
        <w:spacing w:after="0"/>
        <w:ind w:right="-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2E44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982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2E44">
        <w:rPr>
          <w:rFonts w:ascii="Times New Roman" w:hAnsi="Times New Roman" w:cs="Times New Roman"/>
          <w:b/>
          <w:bCs/>
          <w:sz w:val="24"/>
          <w:szCs w:val="24"/>
        </w:rPr>
        <w:t>II. SARCINILE AUTORITĂȚII CONTRACTANTE</w:t>
      </w:r>
    </w:p>
    <w:p w14:paraId="507BBE78" w14:textId="77777777" w:rsidR="00723C80" w:rsidRPr="00982E44" w:rsidRDefault="00723C80" w:rsidP="00982E44">
      <w:pPr>
        <w:tabs>
          <w:tab w:val="left" w:pos="0"/>
        </w:tabs>
        <w:spacing w:after="0"/>
        <w:ind w:right="-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C501A8" w14:textId="2F3CB679" w:rsidR="00723C80" w:rsidRPr="00723C80" w:rsidRDefault="00723C80" w:rsidP="00982E44">
      <w:pPr>
        <w:tabs>
          <w:tab w:val="left" w:pos="0"/>
        </w:tabs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723C80">
        <w:rPr>
          <w:rFonts w:ascii="Times New Roman" w:hAnsi="Times New Roman" w:cs="Times New Roman"/>
          <w:sz w:val="24"/>
          <w:szCs w:val="24"/>
        </w:rPr>
        <w:t>1. Autoritatea contractantă va elibera autorizaţii de acces în unitate, pe baza tabelului</w:t>
      </w:r>
      <w:r w:rsidR="00982E44">
        <w:rPr>
          <w:rFonts w:ascii="Times New Roman" w:hAnsi="Times New Roman" w:cs="Times New Roman"/>
          <w:sz w:val="24"/>
          <w:szCs w:val="24"/>
        </w:rPr>
        <w:t xml:space="preserve"> </w:t>
      </w:r>
      <w:r w:rsidRPr="00723C80">
        <w:rPr>
          <w:rFonts w:ascii="Times New Roman" w:hAnsi="Times New Roman" w:cs="Times New Roman"/>
          <w:sz w:val="24"/>
          <w:szCs w:val="24"/>
        </w:rPr>
        <w:t>aprobat de conducerea contractantului.</w:t>
      </w:r>
    </w:p>
    <w:p w14:paraId="0DF979EE" w14:textId="77777777" w:rsidR="00982E44" w:rsidRDefault="00723C80" w:rsidP="00982E44">
      <w:pPr>
        <w:tabs>
          <w:tab w:val="left" w:pos="0"/>
        </w:tabs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723C80">
        <w:rPr>
          <w:rFonts w:ascii="Times New Roman" w:hAnsi="Times New Roman" w:cs="Times New Roman"/>
          <w:sz w:val="24"/>
          <w:szCs w:val="24"/>
        </w:rPr>
        <w:t>2. Autoritatea contractantă va asigura instructajul echipei contractantului</w:t>
      </w:r>
      <w:r w:rsidR="00982E44">
        <w:rPr>
          <w:rFonts w:ascii="Times New Roman" w:hAnsi="Times New Roman" w:cs="Times New Roman"/>
          <w:sz w:val="24"/>
          <w:szCs w:val="24"/>
        </w:rPr>
        <w:t xml:space="preserve"> </w:t>
      </w:r>
      <w:r w:rsidRPr="00723C80">
        <w:rPr>
          <w:rFonts w:ascii="Times New Roman" w:hAnsi="Times New Roman" w:cs="Times New Roman"/>
          <w:sz w:val="24"/>
          <w:szCs w:val="24"/>
        </w:rPr>
        <w:t>în prima zi de</w:t>
      </w:r>
      <w:r w:rsidR="00982E44">
        <w:rPr>
          <w:rFonts w:ascii="Times New Roman" w:hAnsi="Times New Roman" w:cs="Times New Roman"/>
          <w:sz w:val="24"/>
          <w:szCs w:val="24"/>
        </w:rPr>
        <w:t xml:space="preserve"> </w:t>
      </w:r>
      <w:r w:rsidRPr="00723C80">
        <w:rPr>
          <w:rFonts w:ascii="Times New Roman" w:hAnsi="Times New Roman" w:cs="Times New Roman"/>
          <w:sz w:val="24"/>
          <w:szCs w:val="24"/>
        </w:rPr>
        <w:t>lucru. Instructajul va cuprinde o prezentare generală a riscurilor de accidentare şi</w:t>
      </w:r>
      <w:r w:rsidR="00982E44">
        <w:rPr>
          <w:rFonts w:ascii="Times New Roman" w:hAnsi="Times New Roman" w:cs="Times New Roman"/>
          <w:sz w:val="24"/>
          <w:szCs w:val="24"/>
        </w:rPr>
        <w:t xml:space="preserve"> </w:t>
      </w:r>
      <w:r w:rsidRPr="00723C80">
        <w:rPr>
          <w:rFonts w:ascii="Times New Roman" w:hAnsi="Times New Roman" w:cs="Times New Roman"/>
          <w:sz w:val="24"/>
          <w:szCs w:val="24"/>
        </w:rPr>
        <w:t>îmbolnăvire profesională specifice activităţilor desfăşurate în instituție şi o prezentare a</w:t>
      </w:r>
      <w:r w:rsidR="00982E44">
        <w:rPr>
          <w:rFonts w:ascii="Times New Roman" w:hAnsi="Times New Roman" w:cs="Times New Roman"/>
          <w:sz w:val="24"/>
          <w:szCs w:val="24"/>
        </w:rPr>
        <w:t xml:space="preserve"> </w:t>
      </w:r>
      <w:r w:rsidRPr="00723C80">
        <w:rPr>
          <w:rFonts w:ascii="Times New Roman" w:hAnsi="Times New Roman" w:cs="Times New Roman"/>
          <w:sz w:val="24"/>
          <w:szCs w:val="24"/>
        </w:rPr>
        <w:t xml:space="preserve">legislaţiei în vigoare de SSM </w:t>
      </w:r>
      <w:r w:rsidR="00982E44">
        <w:rPr>
          <w:rFonts w:ascii="Times New Roman" w:hAnsi="Times New Roman" w:cs="Times New Roman"/>
          <w:sz w:val="24"/>
          <w:szCs w:val="24"/>
        </w:rPr>
        <w:t>ș</w:t>
      </w:r>
      <w:r w:rsidRPr="00723C80">
        <w:rPr>
          <w:rFonts w:ascii="Times New Roman" w:hAnsi="Times New Roman" w:cs="Times New Roman"/>
          <w:sz w:val="24"/>
          <w:szCs w:val="24"/>
        </w:rPr>
        <w:t>i SU.</w:t>
      </w:r>
    </w:p>
    <w:p w14:paraId="22C4DE68" w14:textId="7006B50D" w:rsidR="00723C80" w:rsidRPr="00723C80" w:rsidRDefault="00982E44" w:rsidP="00982E44">
      <w:pPr>
        <w:tabs>
          <w:tab w:val="left" w:pos="0"/>
        </w:tabs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3C80" w:rsidRPr="00723C80">
        <w:rPr>
          <w:rFonts w:ascii="Times New Roman" w:hAnsi="Times New Roman" w:cs="Times New Roman"/>
          <w:sz w:val="24"/>
          <w:szCs w:val="24"/>
        </w:rPr>
        <w:t>Cu această ocazie autoritatea contractantă va intocmi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C80" w:rsidRPr="00723C80">
        <w:rPr>
          <w:rFonts w:ascii="Times New Roman" w:hAnsi="Times New Roman" w:cs="Times New Roman"/>
          <w:sz w:val="24"/>
          <w:szCs w:val="24"/>
        </w:rPr>
        <w:t>un PV de instruire, care se va anexa la prezenta convenţie.</w:t>
      </w:r>
    </w:p>
    <w:p w14:paraId="759503B6" w14:textId="77777777" w:rsidR="00723C80" w:rsidRPr="00723C80" w:rsidRDefault="00723C80" w:rsidP="00982E44">
      <w:pPr>
        <w:tabs>
          <w:tab w:val="left" w:pos="0"/>
        </w:tabs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723C80">
        <w:rPr>
          <w:rFonts w:ascii="Times New Roman" w:hAnsi="Times New Roman" w:cs="Times New Roman"/>
          <w:sz w:val="24"/>
          <w:szCs w:val="24"/>
        </w:rPr>
        <w:t>3. Autoritatea contractantă va anexa la prezenta convenţie următoarele:</w:t>
      </w:r>
    </w:p>
    <w:p w14:paraId="70BC4557" w14:textId="77777777" w:rsidR="00723C80" w:rsidRPr="00723C80" w:rsidRDefault="00723C80" w:rsidP="00982E44">
      <w:pPr>
        <w:tabs>
          <w:tab w:val="left" w:pos="0"/>
        </w:tabs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723C80">
        <w:rPr>
          <w:rFonts w:ascii="Times New Roman" w:hAnsi="Times New Roman" w:cs="Times New Roman"/>
          <w:sz w:val="24"/>
          <w:szCs w:val="24"/>
        </w:rPr>
        <w:t xml:space="preserve"> -Lista locurilor de munca periculoase din cadrul instituției;</w:t>
      </w:r>
    </w:p>
    <w:p w14:paraId="01BD0DED" w14:textId="77777777" w:rsidR="00723C80" w:rsidRPr="00723C80" w:rsidRDefault="00723C80" w:rsidP="00982E44">
      <w:pPr>
        <w:tabs>
          <w:tab w:val="left" w:pos="0"/>
        </w:tabs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723C80">
        <w:rPr>
          <w:rFonts w:ascii="Times New Roman" w:hAnsi="Times New Roman" w:cs="Times New Roman"/>
          <w:sz w:val="24"/>
          <w:szCs w:val="24"/>
        </w:rPr>
        <w:t xml:space="preserve"> -Lista locurilor pentru fumat;</w:t>
      </w:r>
    </w:p>
    <w:p w14:paraId="4CCBDF31" w14:textId="18A67CEC" w:rsidR="00723C80" w:rsidRPr="00723C80" w:rsidRDefault="00723C80" w:rsidP="00982E44">
      <w:pPr>
        <w:tabs>
          <w:tab w:val="left" w:pos="0"/>
        </w:tabs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723C80">
        <w:rPr>
          <w:rFonts w:ascii="Times New Roman" w:hAnsi="Times New Roman" w:cs="Times New Roman"/>
          <w:sz w:val="24"/>
          <w:szCs w:val="24"/>
        </w:rPr>
        <w:t xml:space="preserve"> -Instructiuni privind “ALARMAREA </w:t>
      </w:r>
      <w:r w:rsidR="00982E44">
        <w:rPr>
          <w:rFonts w:ascii="Times New Roman" w:hAnsi="Times New Roman" w:cs="Times New Roman"/>
          <w:sz w:val="24"/>
          <w:szCs w:val="24"/>
        </w:rPr>
        <w:t>Î</w:t>
      </w:r>
      <w:r w:rsidRPr="00723C80">
        <w:rPr>
          <w:rFonts w:ascii="Times New Roman" w:hAnsi="Times New Roman" w:cs="Times New Roman"/>
          <w:sz w:val="24"/>
          <w:szCs w:val="24"/>
        </w:rPr>
        <w:t>N CAZ DE INCENDIU”;</w:t>
      </w:r>
    </w:p>
    <w:p w14:paraId="443E2715" w14:textId="77777777" w:rsidR="00723C80" w:rsidRPr="00723C80" w:rsidRDefault="00723C80" w:rsidP="00982E44">
      <w:pPr>
        <w:tabs>
          <w:tab w:val="left" w:pos="0"/>
        </w:tabs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723C80">
        <w:rPr>
          <w:rFonts w:ascii="Times New Roman" w:hAnsi="Times New Roman" w:cs="Times New Roman"/>
          <w:sz w:val="24"/>
          <w:szCs w:val="24"/>
        </w:rPr>
        <w:t xml:space="preserve"> -Reglementarea privind utilizarea focului deschis;</w:t>
      </w:r>
    </w:p>
    <w:p w14:paraId="5D8E8FBA" w14:textId="653D9ED5" w:rsidR="00723C80" w:rsidRPr="00723C80" w:rsidRDefault="00723C80" w:rsidP="00982E44">
      <w:pPr>
        <w:tabs>
          <w:tab w:val="left" w:pos="0"/>
        </w:tabs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723C80">
        <w:rPr>
          <w:rFonts w:ascii="Times New Roman" w:hAnsi="Times New Roman" w:cs="Times New Roman"/>
          <w:sz w:val="24"/>
          <w:szCs w:val="24"/>
        </w:rPr>
        <w:t xml:space="preserve"> -Schiţa amplasării clădirii şi a traseelor pe care trebuie să se deplaseze personalul</w:t>
      </w:r>
      <w:r w:rsidR="00982E44">
        <w:rPr>
          <w:rFonts w:ascii="Times New Roman" w:hAnsi="Times New Roman" w:cs="Times New Roman"/>
          <w:sz w:val="24"/>
          <w:szCs w:val="24"/>
        </w:rPr>
        <w:t xml:space="preserve"> </w:t>
      </w:r>
      <w:r w:rsidRPr="00723C80">
        <w:rPr>
          <w:rFonts w:ascii="Times New Roman" w:hAnsi="Times New Roman" w:cs="Times New Roman"/>
          <w:sz w:val="24"/>
          <w:szCs w:val="24"/>
        </w:rPr>
        <w:t>contractantului;</w:t>
      </w:r>
    </w:p>
    <w:p w14:paraId="67A8190C" w14:textId="68764E38" w:rsidR="00723C80" w:rsidRPr="00723C80" w:rsidRDefault="00723C80" w:rsidP="00982E44">
      <w:pPr>
        <w:tabs>
          <w:tab w:val="left" w:pos="0"/>
        </w:tabs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723C80">
        <w:rPr>
          <w:rFonts w:ascii="Times New Roman" w:hAnsi="Times New Roman" w:cs="Times New Roman"/>
          <w:sz w:val="24"/>
          <w:szCs w:val="24"/>
        </w:rPr>
        <w:t>4. Autoritatea contractantă va efectua controale pe linie de securitate a muncii şi SU</w:t>
      </w:r>
      <w:r w:rsidR="00982E44">
        <w:rPr>
          <w:rFonts w:ascii="Times New Roman" w:hAnsi="Times New Roman" w:cs="Times New Roman"/>
          <w:sz w:val="24"/>
          <w:szCs w:val="24"/>
        </w:rPr>
        <w:t xml:space="preserve"> </w:t>
      </w:r>
      <w:r w:rsidRPr="00723C80">
        <w:rPr>
          <w:rFonts w:ascii="Times New Roman" w:hAnsi="Times New Roman" w:cs="Times New Roman"/>
          <w:sz w:val="24"/>
          <w:szCs w:val="24"/>
        </w:rPr>
        <w:t>personalului de pază al contractantului, pentru prevenirea accidentelor de muncă şi a</w:t>
      </w:r>
      <w:r w:rsidR="00982E44">
        <w:rPr>
          <w:rFonts w:ascii="Times New Roman" w:hAnsi="Times New Roman" w:cs="Times New Roman"/>
          <w:sz w:val="24"/>
          <w:szCs w:val="24"/>
        </w:rPr>
        <w:t xml:space="preserve"> </w:t>
      </w:r>
      <w:r w:rsidRPr="00723C80">
        <w:rPr>
          <w:rFonts w:ascii="Times New Roman" w:hAnsi="Times New Roman" w:cs="Times New Roman"/>
          <w:sz w:val="24"/>
          <w:szCs w:val="24"/>
        </w:rPr>
        <w:t>îmbolnăvirilor profesionale.</w:t>
      </w:r>
    </w:p>
    <w:p w14:paraId="56434FAB" w14:textId="6596DCAA" w:rsidR="00723C80" w:rsidRPr="00723C80" w:rsidRDefault="00723C80" w:rsidP="00982E44">
      <w:pPr>
        <w:tabs>
          <w:tab w:val="left" w:pos="0"/>
        </w:tabs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723C80">
        <w:rPr>
          <w:rFonts w:ascii="Times New Roman" w:hAnsi="Times New Roman" w:cs="Times New Roman"/>
          <w:sz w:val="24"/>
          <w:szCs w:val="24"/>
        </w:rPr>
        <w:t>5. La constatarea unor abateri de la reglementările legale şi a reglementărilor consemnate</w:t>
      </w:r>
      <w:r w:rsidR="00982E44">
        <w:rPr>
          <w:rFonts w:ascii="Times New Roman" w:hAnsi="Times New Roman" w:cs="Times New Roman"/>
          <w:sz w:val="24"/>
          <w:szCs w:val="24"/>
        </w:rPr>
        <w:t xml:space="preserve"> </w:t>
      </w:r>
      <w:r w:rsidRPr="00723C80">
        <w:rPr>
          <w:rFonts w:ascii="Times New Roman" w:hAnsi="Times New Roman" w:cs="Times New Roman"/>
          <w:sz w:val="24"/>
          <w:szCs w:val="24"/>
        </w:rPr>
        <w:t>în această convenţie, Autoritatea contractantă va anunţa contractantul privind neregulile</w:t>
      </w:r>
      <w:r w:rsidR="00982E44">
        <w:rPr>
          <w:rFonts w:ascii="Times New Roman" w:hAnsi="Times New Roman" w:cs="Times New Roman"/>
          <w:sz w:val="24"/>
          <w:szCs w:val="24"/>
        </w:rPr>
        <w:t xml:space="preserve"> </w:t>
      </w:r>
      <w:r w:rsidRPr="00723C80">
        <w:rPr>
          <w:rFonts w:ascii="Times New Roman" w:hAnsi="Times New Roman" w:cs="Times New Roman"/>
          <w:sz w:val="24"/>
          <w:szCs w:val="24"/>
        </w:rPr>
        <w:t>constatate pentru luarea măsurilor ce se impun.</w:t>
      </w:r>
    </w:p>
    <w:p w14:paraId="2CC6D5F1" w14:textId="77777777" w:rsidR="00723C80" w:rsidRDefault="00723C80" w:rsidP="00982E44">
      <w:pPr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p w14:paraId="1C51E4C1" w14:textId="77777777" w:rsidR="00982E44" w:rsidRDefault="00982E44" w:rsidP="00982E44">
      <w:pPr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p w14:paraId="753CD0DC" w14:textId="77777777" w:rsidR="00982E44" w:rsidRDefault="00982E44" w:rsidP="00982E44">
      <w:pPr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p w14:paraId="6EB07322" w14:textId="77777777" w:rsidR="00982E44" w:rsidRPr="00723C80" w:rsidRDefault="00982E44" w:rsidP="00982E44">
      <w:pPr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p w14:paraId="2E3FD0F6" w14:textId="30890C16" w:rsidR="00723C80" w:rsidRPr="00982E44" w:rsidRDefault="00723C80" w:rsidP="00982E44">
      <w:pPr>
        <w:spacing w:after="0"/>
        <w:ind w:right="-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2E44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</w:t>
      </w:r>
      <w:r w:rsidR="00982E44" w:rsidRPr="00982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2E44">
        <w:rPr>
          <w:rFonts w:ascii="Times New Roman" w:hAnsi="Times New Roman" w:cs="Times New Roman"/>
          <w:b/>
          <w:bCs/>
          <w:sz w:val="24"/>
          <w:szCs w:val="24"/>
        </w:rPr>
        <w:t>III ACCIDENTE DE MUNC</w:t>
      </w:r>
      <w:r w:rsidR="00982E44" w:rsidRPr="00982E44">
        <w:rPr>
          <w:rFonts w:ascii="Times New Roman" w:hAnsi="Times New Roman" w:cs="Times New Roman"/>
          <w:b/>
          <w:bCs/>
          <w:sz w:val="24"/>
          <w:szCs w:val="24"/>
        </w:rPr>
        <w:t>Ă</w:t>
      </w:r>
      <w:r w:rsidRPr="00982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2E44" w:rsidRPr="00982E44">
        <w:rPr>
          <w:rFonts w:ascii="Times New Roman" w:hAnsi="Times New Roman" w:cs="Times New Roman"/>
          <w:b/>
          <w:bCs/>
          <w:sz w:val="24"/>
          <w:szCs w:val="24"/>
        </w:rPr>
        <w:t>Î</w:t>
      </w:r>
      <w:r w:rsidRPr="00982E44">
        <w:rPr>
          <w:rFonts w:ascii="Times New Roman" w:hAnsi="Times New Roman" w:cs="Times New Roman"/>
          <w:b/>
          <w:bCs/>
          <w:sz w:val="24"/>
          <w:szCs w:val="24"/>
        </w:rPr>
        <w:t>N INSTALA</w:t>
      </w:r>
      <w:r w:rsidR="00982E44" w:rsidRPr="00982E44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982E44">
        <w:rPr>
          <w:rFonts w:ascii="Times New Roman" w:hAnsi="Times New Roman" w:cs="Times New Roman"/>
          <w:b/>
          <w:bCs/>
          <w:sz w:val="24"/>
          <w:szCs w:val="24"/>
        </w:rPr>
        <w:t>IILE AUTORITĂȚII CONTRACTANTE</w:t>
      </w:r>
    </w:p>
    <w:p w14:paraId="17BC5EAF" w14:textId="77777777" w:rsidR="00982E44" w:rsidRPr="00723C80" w:rsidRDefault="00982E44" w:rsidP="00982E44">
      <w:pPr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p w14:paraId="075708A2" w14:textId="741562A7" w:rsidR="00723C80" w:rsidRPr="00723C80" w:rsidRDefault="00723C80" w:rsidP="00982E44">
      <w:pPr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723C80">
        <w:rPr>
          <w:rFonts w:ascii="Times New Roman" w:hAnsi="Times New Roman" w:cs="Times New Roman"/>
          <w:sz w:val="24"/>
          <w:szCs w:val="24"/>
        </w:rPr>
        <w:t>1. Cercetarea accidentelor de muncă produse din vina sau asupra salariaţilor aparţinând</w:t>
      </w:r>
      <w:r w:rsidR="00982E44">
        <w:rPr>
          <w:rFonts w:ascii="Times New Roman" w:hAnsi="Times New Roman" w:cs="Times New Roman"/>
          <w:sz w:val="24"/>
          <w:szCs w:val="24"/>
        </w:rPr>
        <w:t xml:space="preserve"> </w:t>
      </w:r>
      <w:r w:rsidRPr="00723C80">
        <w:rPr>
          <w:rFonts w:ascii="Times New Roman" w:hAnsi="Times New Roman" w:cs="Times New Roman"/>
          <w:sz w:val="24"/>
          <w:szCs w:val="24"/>
        </w:rPr>
        <w:t>uneia din cele dou</w:t>
      </w:r>
      <w:r w:rsidR="00982E44">
        <w:rPr>
          <w:rFonts w:ascii="Times New Roman" w:hAnsi="Times New Roman" w:cs="Times New Roman"/>
          <w:sz w:val="24"/>
          <w:szCs w:val="24"/>
        </w:rPr>
        <w:t>ă</w:t>
      </w:r>
      <w:r w:rsidRPr="00723C80">
        <w:rPr>
          <w:rFonts w:ascii="Times New Roman" w:hAnsi="Times New Roman" w:cs="Times New Roman"/>
          <w:sz w:val="24"/>
          <w:szCs w:val="24"/>
        </w:rPr>
        <w:t xml:space="preserve"> Părţi (Contractant-Autoritate contractantă</w:t>
      </w:r>
      <w:r w:rsidR="00E975D9">
        <w:rPr>
          <w:rFonts w:ascii="Times New Roman" w:hAnsi="Times New Roman" w:cs="Times New Roman"/>
          <w:sz w:val="24"/>
          <w:szCs w:val="24"/>
        </w:rPr>
        <w:t xml:space="preserve"> promitentă</w:t>
      </w:r>
      <w:r w:rsidRPr="00723C80">
        <w:rPr>
          <w:rFonts w:ascii="Times New Roman" w:hAnsi="Times New Roman" w:cs="Times New Roman"/>
          <w:sz w:val="24"/>
          <w:szCs w:val="24"/>
        </w:rPr>
        <w:t>), se va face în</w:t>
      </w:r>
      <w:r w:rsidR="00982E44">
        <w:rPr>
          <w:rFonts w:ascii="Times New Roman" w:hAnsi="Times New Roman" w:cs="Times New Roman"/>
          <w:sz w:val="24"/>
          <w:szCs w:val="24"/>
        </w:rPr>
        <w:t xml:space="preserve"> </w:t>
      </w:r>
      <w:r w:rsidRPr="00723C80">
        <w:rPr>
          <w:rFonts w:ascii="Times New Roman" w:hAnsi="Times New Roman" w:cs="Times New Roman"/>
          <w:sz w:val="24"/>
          <w:szCs w:val="24"/>
        </w:rPr>
        <w:t>conformitate cu prevederile şi cu respectarea legislatiei în vigoare.</w:t>
      </w:r>
    </w:p>
    <w:p w14:paraId="6FD12A02" w14:textId="77777777" w:rsidR="00982E44" w:rsidRDefault="00723C80" w:rsidP="00982E44">
      <w:pPr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723C80">
        <w:rPr>
          <w:rFonts w:ascii="Times New Roman" w:hAnsi="Times New Roman" w:cs="Times New Roman"/>
          <w:sz w:val="24"/>
          <w:szCs w:val="24"/>
        </w:rPr>
        <w:t xml:space="preserve">2. </w:t>
      </w:r>
      <w:r w:rsidR="00982E44">
        <w:rPr>
          <w:rFonts w:ascii="Times New Roman" w:hAnsi="Times New Roman" w:cs="Times New Roman"/>
          <w:sz w:val="24"/>
          <w:szCs w:val="24"/>
        </w:rPr>
        <w:t>Î</w:t>
      </w:r>
      <w:r w:rsidRPr="00723C80">
        <w:rPr>
          <w:rFonts w:ascii="Times New Roman" w:hAnsi="Times New Roman" w:cs="Times New Roman"/>
          <w:sz w:val="24"/>
          <w:szCs w:val="24"/>
        </w:rPr>
        <w:t>n cazul unor divergenţe între cele două Părţi se va consulta Inspectoratul Teritorial de</w:t>
      </w:r>
      <w:r w:rsidR="00982E44">
        <w:rPr>
          <w:rFonts w:ascii="Times New Roman" w:hAnsi="Times New Roman" w:cs="Times New Roman"/>
          <w:sz w:val="24"/>
          <w:szCs w:val="24"/>
        </w:rPr>
        <w:t xml:space="preserve"> </w:t>
      </w:r>
      <w:r w:rsidRPr="00723C80">
        <w:rPr>
          <w:rFonts w:ascii="Times New Roman" w:hAnsi="Times New Roman" w:cs="Times New Roman"/>
          <w:sz w:val="24"/>
          <w:szCs w:val="24"/>
        </w:rPr>
        <w:t xml:space="preserve">Muncă. </w:t>
      </w:r>
    </w:p>
    <w:p w14:paraId="725E76AD" w14:textId="77777777" w:rsidR="00982E44" w:rsidRDefault="00982E44" w:rsidP="00982E44">
      <w:pPr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p w14:paraId="0AE2EC73" w14:textId="4F9306F5" w:rsidR="00723C80" w:rsidRPr="00723C80" w:rsidRDefault="00723C80" w:rsidP="00982E44">
      <w:pPr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723C80">
        <w:rPr>
          <w:rFonts w:ascii="Times New Roman" w:hAnsi="Times New Roman" w:cs="Times New Roman"/>
          <w:sz w:val="24"/>
          <w:szCs w:val="24"/>
        </w:rPr>
        <w:t>Prezenta convenţie nu substituie actele normative ce legiferează măsurile de</w:t>
      </w:r>
      <w:r w:rsidR="00982E44">
        <w:rPr>
          <w:rFonts w:ascii="Times New Roman" w:hAnsi="Times New Roman" w:cs="Times New Roman"/>
          <w:sz w:val="24"/>
          <w:szCs w:val="24"/>
        </w:rPr>
        <w:t xml:space="preserve"> </w:t>
      </w:r>
      <w:r w:rsidRPr="00723C80">
        <w:rPr>
          <w:rFonts w:ascii="Times New Roman" w:hAnsi="Times New Roman" w:cs="Times New Roman"/>
          <w:sz w:val="24"/>
          <w:szCs w:val="24"/>
        </w:rPr>
        <w:t>securitate şi sănătate a muncii în Romania.</w:t>
      </w:r>
    </w:p>
    <w:p w14:paraId="3E959B85" w14:textId="77777777" w:rsidR="00723C80" w:rsidRDefault="00723C80" w:rsidP="00982E44">
      <w:pPr>
        <w:spacing w:after="0"/>
        <w:ind w:right="-2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18E410" w14:textId="7419DF3B" w:rsidR="00723C80" w:rsidRPr="00723C80" w:rsidRDefault="00982E44" w:rsidP="00982E44">
      <w:pPr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0C28BD">
        <w:rPr>
          <w:rFonts w:ascii="Times New Roman" w:hAnsi="Times New Roman" w:cs="Times New Roman"/>
          <w:b/>
          <w:bCs/>
          <w:color w:val="050505"/>
          <w:sz w:val="24"/>
          <w:szCs w:val="24"/>
        </w:rPr>
        <w:t>Autoritatea contractantă promitentă</w:t>
      </w:r>
      <w:r w:rsidRPr="000C28BD">
        <w:rPr>
          <w:rFonts w:ascii="Times New Roman" w:hAnsi="Times New Roman" w:cs="Times New Roman"/>
          <w:color w:val="050505"/>
          <w:sz w:val="24"/>
          <w:szCs w:val="24"/>
        </w:rPr>
        <w:tab/>
      </w:r>
      <w:r w:rsidRPr="000C28BD">
        <w:rPr>
          <w:rFonts w:ascii="Times New Roman" w:hAnsi="Times New Roman" w:cs="Times New Roman"/>
          <w:color w:val="050505"/>
          <w:sz w:val="24"/>
          <w:szCs w:val="24"/>
        </w:rPr>
        <w:tab/>
      </w:r>
      <w:r>
        <w:rPr>
          <w:rFonts w:ascii="Times New Roman" w:hAnsi="Times New Roman" w:cs="Times New Roman"/>
          <w:color w:val="050505"/>
          <w:sz w:val="24"/>
          <w:szCs w:val="24"/>
        </w:rPr>
        <w:t xml:space="preserve">                      </w:t>
      </w:r>
      <w:r w:rsidRPr="000C28BD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r w:rsidRPr="000C28BD">
        <w:rPr>
          <w:rFonts w:ascii="Times New Roman" w:hAnsi="Times New Roman" w:cs="Times New Roman"/>
          <w:b/>
          <w:color w:val="050505"/>
          <w:w w:val="105"/>
          <w:sz w:val="24"/>
          <w:szCs w:val="24"/>
        </w:rPr>
        <w:t>Promitent-</w:t>
      </w:r>
      <w:r w:rsidRPr="000C28BD">
        <w:rPr>
          <w:rFonts w:ascii="Times New Roman" w:hAnsi="Times New Roman" w:cs="Times New Roman"/>
          <w:b/>
          <w:color w:val="050505"/>
          <w:spacing w:val="-2"/>
          <w:w w:val="105"/>
          <w:sz w:val="24"/>
          <w:szCs w:val="24"/>
        </w:rPr>
        <w:t>contractant</w:t>
      </w:r>
    </w:p>
    <w:sectPr w:rsidR="00723C80" w:rsidRPr="00723C80" w:rsidSect="00982E44">
      <w:pgSz w:w="12240" w:h="15840"/>
      <w:pgMar w:top="568" w:right="1183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C7672" w14:textId="77777777" w:rsidR="007E107A" w:rsidRDefault="007E107A" w:rsidP="004A32CC">
      <w:pPr>
        <w:spacing w:after="0" w:line="240" w:lineRule="auto"/>
      </w:pPr>
      <w:r>
        <w:separator/>
      </w:r>
    </w:p>
  </w:endnote>
  <w:endnote w:type="continuationSeparator" w:id="0">
    <w:p w14:paraId="7A81BFD4" w14:textId="77777777" w:rsidR="007E107A" w:rsidRDefault="007E107A" w:rsidP="004A3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BBCD1" w14:textId="77777777" w:rsidR="007E107A" w:rsidRDefault="007E107A" w:rsidP="004A32CC">
      <w:pPr>
        <w:spacing w:after="0" w:line="240" w:lineRule="auto"/>
      </w:pPr>
      <w:r>
        <w:separator/>
      </w:r>
    </w:p>
  </w:footnote>
  <w:footnote w:type="continuationSeparator" w:id="0">
    <w:p w14:paraId="072DBDBA" w14:textId="77777777" w:rsidR="007E107A" w:rsidRDefault="007E107A" w:rsidP="004A3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4994"/>
    <w:multiLevelType w:val="hybridMultilevel"/>
    <w:tmpl w:val="5D5C1470"/>
    <w:lvl w:ilvl="0" w:tplc="8AAEAFCA">
      <w:numFmt w:val="bullet"/>
      <w:lvlText w:val="-"/>
      <w:lvlJc w:val="left"/>
      <w:pPr>
        <w:ind w:left="27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0EA45901"/>
    <w:multiLevelType w:val="hybridMultilevel"/>
    <w:tmpl w:val="FA8A14E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20A1E"/>
    <w:multiLevelType w:val="hybridMultilevel"/>
    <w:tmpl w:val="51C449DA"/>
    <w:lvl w:ilvl="0" w:tplc="2716FD8A">
      <w:numFmt w:val="bullet"/>
      <w:lvlText w:val="-"/>
      <w:lvlJc w:val="left"/>
      <w:pPr>
        <w:ind w:left="503" w:hanging="360"/>
      </w:pPr>
      <w:rPr>
        <w:rFonts w:ascii="Calibri" w:eastAsia="Times New Roman" w:hAnsi="Calibri" w:cs="Calibri" w:hint="default"/>
        <w:color w:val="111111"/>
      </w:rPr>
    </w:lvl>
    <w:lvl w:ilvl="1" w:tplc="040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3" w15:restartNumberingAfterBreak="0">
    <w:nsid w:val="29EF7C11"/>
    <w:multiLevelType w:val="hybridMultilevel"/>
    <w:tmpl w:val="76040284"/>
    <w:lvl w:ilvl="0" w:tplc="13109152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91047D1"/>
    <w:multiLevelType w:val="hybridMultilevel"/>
    <w:tmpl w:val="A38829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581852">
    <w:abstractNumId w:val="3"/>
  </w:num>
  <w:num w:numId="2" w16cid:durableId="252788888">
    <w:abstractNumId w:val="1"/>
  </w:num>
  <w:num w:numId="3" w16cid:durableId="94980969">
    <w:abstractNumId w:val="2"/>
  </w:num>
  <w:num w:numId="4" w16cid:durableId="1756777443">
    <w:abstractNumId w:val="0"/>
  </w:num>
  <w:num w:numId="5" w16cid:durableId="1547596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90"/>
    <w:rsid w:val="00017524"/>
    <w:rsid w:val="00021DF3"/>
    <w:rsid w:val="00027604"/>
    <w:rsid w:val="0007033B"/>
    <w:rsid w:val="00076307"/>
    <w:rsid w:val="00083732"/>
    <w:rsid w:val="0009630D"/>
    <w:rsid w:val="001159AF"/>
    <w:rsid w:val="0012543E"/>
    <w:rsid w:val="00197302"/>
    <w:rsid w:val="001A1BBA"/>
    <w:rsid w:val="001A36CA"/>
    <w:rsid w:val="001E2A44"/>
    <w:rsid w:val="002240DD"/>
    <w:rsid w:val="00246D84"/>
    <w:rsid w:val="00273DBC"/>
    <w:rsid w:val="00287E84"/>
    <w:rsid w:val="002A795E"/>
    <w:rsid w:val="002D4E1C"/>
    <w:rsid w:val="0030037B"/>
    <w:rsid w:val="00304404"/>
    <w:rsid w:val="0033474F"/>
    <w:rsid w:val="0034083D"/>
    <w:rsid w:val="003462A6"/>
    <w:rsid w:val="00354B63"/>
    <w:rsid w:val="00361766"/>
    <w:rsid w:val="003648D5"/>
    <w:rsid w:val="003B677D"/>
    <w:rsid w:val="003C6D9D"/>
    <w:rsid w:val="003E1F40"/>
    <w:rsid w:val="00447DE9"/>
    <w:rsid w:val="004521EB"/>
    <w:rsid w:val="00472B29"/>
    <w:rsid w:val="00493950"/>
    <w:rsid w:val="00497A0D"/>
    <w:rsid w:val="004A32CC"/>
    <w:rsid w:val="004A3FF9"/>
    <w:rsid w:val="004A671E"/>
    <w:rsid w:val="004D6E2B"/>
    <w:rsid w:val="004E2E2D"/>
    <w:rsid w:val="00504EAB"/>
    <w:rsid w:val="00510679"/>
    <w:rsid w:val="005109D4"/>
    <w:rsid w:val="00511462"/>
    <w:rsid w:val="005163F7"/>
    <w:rsid w:val="0052427A"/>
    <w:rsid w:val="00527E1B"/>
    <w:rsid w:val="00536CED"/>
    <w:rsid w:val="00553170"/>
    <w:rsid w:val="00561476"/>
    <w:rsid w:val="005652BC"/>
    <w:rsid w:val="00566BB8"/>
    <w:rsid w:val="0056710F"/>
    <w:rsid w:val="00597F46"/>
    <w:rsid w:val="005B54D3"/>
    <w:rsid w:val="005B7E56"/>
    <w:rsid w:val="006053AB"/>
    <w:rsid w:val="0061501A"/>
    <w:rsid w:val="00635490"/>
    <w:rsid w:val="00673392"/>
    <w:rsid w:val="006B40F7"/>
    <w:rsid w:val="006C2C3A"/>
    <w:rsid w:val="00714B84"/>
    <w:rsid w:val="00715A09"/>
    <w:rsid w:val="00723C80"/>
    <w:rsid w:val="00724AEC"/>
    <w:rsid w:val="00727C1B"/>
    <w:rsid w:val="0073780E"/>
    <w:rsid w:val="00752C55"/>
    <w:rsid w:val="00767892"/>
    <w:rsid w:val="00773568"/>
    <w:rsid w:val="00795213"/>
    <w:rsid w:val="007D50CD"/>
    <w:rsid w:val="007E107A"/>
    <w:rsid w:val="007E2FAB"/>
    <w:rsid w:val="0084363E"/>
    <w:rsid w:val="008F7293"/>
    <w:rsid w:val="00931A4F"/>
    <w:rsid w:val="009428E3"/>
    <w:rsid w:val="00954B9C"/>
    <w:rsid w:val="009567B4"/>
    <w:rsid w:val="00966070"/>
    <w:rsid w:val="00982E44"/>
    <w:rsid w:val="009B0BB5"/>
    <w:rsid w:val="009E442A"/>
    <w:rsid w:val="009F7EBD"/>
    <w:rsid w:val="00A0640B"/>
    <w:rsid w:val="00A20A21"/>
    <w:rsid w:val="00A22DA5"/>
    <w:rsid w:val="00A23C19"/>
    <w:rsid w:val="00A367D5"/>
    <w:rsid w:val="00A74513"/>
    <w:rsid w:val="00A97C34"/>
    <w:rsid w:val="00AB3A6A"/>
    <w:rsid w:val="00B00E16"/>
    <w:rsid w:val="00B07416"/>
    <w:rsid w:val="00B163DA"/>
    <w:rsid w:val="00B46FA2"/>
    <w:rsid w:val="00B47D94"/>
    <w:rsid w:val="00B645CD"/>
    <w:rsid w:val="00B71486"/>
    <w:rsid w:val="00B81034"/>
    <w:rsid w:val="00BA3080"/>
    <w:rsid w:val="00BB70B0"/>
    <w:rsid w:val="00BD3A76"/>
    <w:rsid w:val="00BD70DD"/>
    <w:rsid w:val="00C303BA"/>
    <w:rsid w:val="00C335E7"/>
    <w:rsid w:val="00C44F7D"/>
    <w:rsid w:val="00C4610B"/>
    <w:rsid w:val="00C514F3"/>
    <w:rsid w:val="00C56097"/>
    <w:rsid w:val="00C56F51"/>
    <w:rsid w:val="00C57AA6"/>
    <w:rsid w:val="00C84441"/>
    <w:rsid w:val="00C9657A"/>
    <w:rsid w:val="00CA1B57"/>
    <w:rsid w:val="00CA5177"/>
    <w:rsid w:val="00CB6D17"/>
    <w:rsid w:val="00CC4D74"/>
    <w:rsid w:val="00CD3201"/>
    <w:rsid w:val="00CF2587"/>
    <w:rsid w:val="00D2743E"/>
    <w:rsid w:val="00D275F8"/>
    <w:rsid w:val="00D91F79"/>
    <w:rsid w:val="00D94A4B"/>
    <w:rsid w:val="00DB5544"/>
    <w:rsid w:val="00DC1E3F"/>
    <w:rsid w:val="00DD23FA"/>
    <w:rsid w:val="00DD2CA5"/>
    <w:rsid w:val="00DF0B8F"/>
    <w:rsid w:val="00E12DE9"/>
    <w:rsid w:val="00E24689"/>
    <w:rsid w:val="00E42CF5"/>
    <w:rsid w:val="00E975D9"/>
    <w:rsid w:val="00EB2518"/>
    <w:rsid w:val="00F07456"/>
    <w:rsid w:val="00F117E9"/>
    <w:rsid w:val="00F2188E"/>
    <w:rsid w:val="00F30636"/>
    <w:rsid w:val="00F42985"/>
    <w:rsid w:val="00F54309"/>
    <w:rsid w:val="00F63665"/>
    <w:rsid w:val="00F671BA"/>
    <w:rsid w:val="00FB58D2"/>
    <w:rsid w:val="00FC7F28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84FD"/>
  <w15:docId w15:val="{A59082D4-3EBF-4CB0-923D-CE2CCFB2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7604"/>
    <w:pPr>
      <w:widowControl w:val="0"/>
      <w:autoSpaceDE w:val="0"/>
      <w:autoSpaceDN w:val="0"/>
      <w:spacing w:before="90" w:after="0" w:line="240" w:lineRule="auto"/>
      <w:ind w:left="1191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60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273DBC"/>
    <w:pPr>
      <w:ind w:left="720"/>
      <w:contextualSpacing/>
    </w:pPr>
  </w:style>
  <w:style w:type="table" w:styleId="TableGrid">
    <w:name w:val="Table Grid"/>
    <w:basedOn w:val="TableNormal"/>
    <w:uiPriority w:val="39"/>
    <w:rsid w:val="00553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3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2CC"/>
  </w:style>
  <w:style w:type="paragraph" w:styleId="Footer">
    <w:name w:val="footer"/>
    <w:basedOn w:val="Normal"/>
    <w:link w:val="FooterChar"/>
    <w:uiPriority w:val="99"/>
    <w:unhideWhenUsed/>
    <w:rsid w:val="004A3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2CC"/>
  </w:style>
  <w:style w:type="paragraph" w:styleId="BalloonText">
    <w:name w:val="Balloon Text"/>
    <w:basedOn w:val="Normal"/>
    <w:link w:val="BalloonTextChar"/>
    <w:uiPriority w:val="99"/>
    <w:semiHidden/>
    <w:unhideWhenUsed/>
    <w:rsid w:val="0036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6470D-1139-410D-B024-FBFE3410B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v</dc:creator>
  <cp:lastModifiedBy>Timpark Timisoara</cp:lastModifiedBy>
  <cp:revision>3</cp:revision>
  <cp:lastPrinted>2023-01-27T11:09:00Z</cp:lastPrinted>
  <dcterms:created xsi:type="dcterms:W3CDTF">2023-11-02T11:56:00Z</dcterms:created>
  <dcterms:modified xsi:type="dcterms:W3CDTF">2023-11-02T11:57:00Z</dcterms:modified>
</cp:coreProperties>
</file>